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35B55" w14:textId="77777777" w:rsidR="000245A2" w:rsidRDefault="000245A2" w:rsidP="000245A2">
      <w:pPr>
        <w:pStyle w:val="Heading4"/>
        <w:rPr>
          <w:rStyle w:val="Strong"/>
          <w:rFonts w:cs="Times New Roman"/>
          <w:i w:val="0"/>
          <w:iCs w:val="0"/>
          <w:color w:val="000000"/>
        </w:rPr>
      </w:pPr>
      <w:r w:rsidRPr="008936D0">
        <w:rPr>
          <w:rStyle w:val="Strong"/>
          <w:rFonts w:cs="Times New Roman"/>
          <w:i w:val="0"/>
          <w:iCs w:val="0"/>
          <w:color w:val="000000"/>
        </w:rPr>
        <w:t>Table S</w:t>
      </w:r>
      <w:r>
        <w:rPr>
          <w:rStyle w:val="Strong"/>
          <w:rFonts w:cs="Times New Roman"/>
          <w:i w:val="0"/>
          <w:iCs w:val="0"/>
          <w:color w:val="000000"/>
        </w:rPr>
        <w:t>9</w:t>
      </w:r>
      <w:r w:rsidRPr="008936D0">
        <w:rPr>
          <w:rStyle w:val="Strong"/>
          <w:rFonts w:cs="Times New Roman"/>
          <w:i w:val="0"/>
          <w:iCs w:val="0"/>
          <w:color w:val="000000"/>
        </w:rPr>
        <w:t xml:space="preserve">. </w:t>
      </w:r>
      <w:r w:rsidRPr="000245A2">
        <w:rPr>
          <w:rStyle w:val="Strong"/>
          <w:rFonts w:cs="Times New Roman"/>
          <w:b w:val="0"/>
          <w:bCs w:val="0"/>
          <w:i w:val="0"/>
          <w:iCs w:val="0"/>
          <w:color w:val="000000"/>
        </w:rPr>
        <w:t>Summary of Regression Estimates for Coral Cover Trends</w:t>
      </w:r>
    </w:p>
    <w:p w14:paraId="44B0F9CC" w14:textId="77777777" w:rsidR="000245A2" w:rsidRPr="000245A2" w:rsidRDefault="000245A2" w:rsidP="000245A2">
      <w:pPr>
        <w:rPr>
          <w:lang w:eastAsia="en-US"/>
        </w:rPr>
      </w:pPr>
    </w:p>
    <w:tbl>
      <w:tblPr>
        <w:tblW w:w="0" w:type="auto"/>
        <w:tblCellSpacing w:w="1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0"/>
        <w:gridCol w:w="1354"/>
        <w:gridCol w:w="2001"/>
        <w:gridCol w:w="2229"/>
        <w:gridCol w:w="2006"/>
      </w:tblGrid>
      <w:tr w:rsidR="000245A2" w:rsidRPr="008936D0" w14:paraId="589547E7" w14:textId="77777777" w:rsidTr="000245A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AA3C6EA" w14:textId="77777777" w:rsidR="000245A2" w:rsidRPr="008936D0" w:rsidRDefault="000245A2" w:rsidP="00837DD3">
            <w:pPr>
              <w:jc w:val="center"/>
              <w:rPr>
                <w:b/>
                <w:bCs/>
              </w:rPr>
            </w:pPr>
            <w:r w:rsidRPr="008936D0">
              <w:rPr>
                <w:b/>
                <w:bCs/>
              </w:rPr>
              <w:t>Coral Genus</w:t>
            </w:r>
          </w:p>
        </w:tc>
        <w:tc>
          <w:tcPr>
            <w:tcW w:w="0" w:type="auto"/>
            <w:vAlign w:val="center"/>
            <w:hideMark/>
          </w:tcPr>
          <w:p w14:paraId="1812BC3A" w14:textId="77777777" w:rsidR="000245A2" w:rsidRPr="008936D0" w:rsidRDefault="000245A2" w:rsidP="00837DD3">
            <w:pPr>
              <w:jc w:val="center"/>
              <w:rPr>
                <w:b/>
                <w:bCs/>
              </w:rPr>
            </w:pPr>
            <w:r w:rsidRPr="008936D0">
              <w:rPr>
                <w:b/>
                <w:bCs/>
              </w:rPr>
              <w:t>Mean Trend (β)</w:t>
            </w:r>
          </w:p>
        </w:tc>
        <w:tc>
          <w:tcPr>
            <w:tcW w:w="0" w:type="auto"/>
            <w:vAlign w:val="center"/>
            <w:hideMark/>
          </w:tcPr>
          <w:p w14:paraId="21CBBFE9" w14:textId="77777777" w:rsidR="000245A2" w:rsidRPr="008936D0" w:rsidRDefault="000245A2" w:rsidP="00837DD3">
            <w:pPr>
              <w:jc w:val="center"/>
              <w:rPr>
                <w:b/>
                <w:bCs/>
              </w:rPr>
            </w:pPr>
            <w:r w:rsidRPr="008936D0">
              <w:rPr>
                <w:b/>
                <w:bCs/>
              </w:rPr>
              <w:t>95% CI (Lower – Upper)</w:t>
            </w:r>
          </w:p>
        </w:tc>
        <w:tc>
          <w:tcPr>
            <w:tcW w:w="0" w:type="auto"/>
            <w:vAlign w:val="center"/>
            <w:hideMark/>
          </w:tcPr>
          <w:p w14:paraId="208E0206" w14:textId="77777777" w:rsidR="000245A2" w:rsidRPr="008936D0" w:rsidRDefault="000245A2" w:rsidP="00837DD3">
            <w:pPr>
              <w:jc w:val="center"/>
              <w:rPr>
                <w:b/>
                <w:bCs/>
              </w:rPr>
            </w:pPr>
            <w:r w:rsidRPr="008936D0">
              <w:rPr>
                <w:b/>
                <w:bCs/>
              </w:rPr>
              <w:t>Site-Level Variability (SD)</w:t>
            </w:r>
          </w:p>
        </w:tc>
        <w:tc>
          <w:tcPr>
            <w:tcW w:w="0" w:type="auto"/>
            <w:vAlign w:val="center"/>
            <w:hideMark/>
          </w:tcPr>
          <w:p w14:paraId="02F05263" w14:textId="77777777" w:rsidR="000245A2" w:rsidRPr="008936D0" w:rsidRDefault="000245A2" w:rsidP="00837DD3">
            <w:pPr>
              <w:jc w:val="center"/>
              <w:rPr>
                <w:b/>
                <w:bCs/>
              </w:rPr>
            </w:pPr>
            <w:r w:rsidRPr="008936D0">
              <w:rPr>
                <w:b/>
                <w:bCs/>
              </w:rPr>
              <w:t>95% CI (Lower – Upper)</w:t>
            </w:r>
          </w:p>
        </w:tc>
      </w:tr>
      <w:tr w:rsidR="000245A2" w:rsidRPr="008936D0" w14:paraId="744FACC6" w14:textId="77777777" w:rsidTr="000245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F43BA3" w14:textId="77777777" w:rsidR="000245A2" w:rsidRPr="008936D0" w:rsidRDefault="000245A2" w:rsidP="00837DD3">
            <w:proofErr w:type="spellStart"/>
            <w:r w:rsidRPr="008936D0">
              <w:rPr>
                <w:rStyle w:val="Strong"/>
              </w:rPr>
              <w:t>Pocillopora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1A0E170" w14:textId="77777777" w:rsidR="000245A2" w:rsidRPr="008936D0" w:rsidRDefault="000245A2" w:rsidP="00837DD3">
            <w:r w:rsidRPr="008936D0">
              <w:t>-0.48</w:t>
            </w:r>
          </w:p>
        </w:tc>
        <w:tc>
          <w:tcPr>
            <w:tcW w:w="0" w:type="auto"/>
            <w:vAlign w:val="center"/>
            <w:hideMark/>
          </w:tcPr>
          <w:p w14:paraId="53F55DE1" w14:textId="77777777" w:rsidR="000245A2" w:rsidRPr="008936D0" w:rsidRDefault="000245A2" w:rsidP="00837DD3">
            <w:r w:rsidRPr="008936D0">
              <w:t>(-1.31, 0.37)</w:t>
            </w:r>
          </w:p>
        </w:tc>
        <w:tc>
          <w:tcPr>
            <w:tcW w:w="0" w:type="auto"/>
            <w:vAlign w:val="center"/>
            <w:hideMark/>
          </w:tcPr>
          <w:p w14:paraId="071F5290" w14:textId="77777777" w:rsidR="000245A2" w:rsidRPr="008936D0" w:rsidRDefault="000245A2" w:rsidP="00837DD3">
            <w:r w:rsidRPr="008936D0">
              <w:t>0.52</w:t>
            </w:r>
          </w:p>
        </w:tc>
        <w:tc>
          <w:tcPr>
            <w:tcW w:w="0" w:type="auto"/>
            <w:vAlign w:val="center"/>
            <w:hideMark/>
          </w:tcPr>
          <w:p w14:paraId="57AF1F46" w14:textId="77777777" w:rsidR="000245A2" w:rsidRPr="008936D0" w:rsidRDefault="000245A2" w:rsidP="00837DD3">
            <w:r w:rsidRPr="008936D0">
              <w:t>(0.02, 1.59)</w:t>
            </w:r>
          </w:p>
        </w:tc>
      </w:tr>
      <w:tr w:rsidR="000245A2" w:rsidRPr="008936D0" w14:paraId="1E706682" w14:textId="77777777" w:rsidTr="000245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A41ACC" w14:textId="77777777" w:rsidR="000245A2" w:rsidRPr="008936D0" w:rsidRDefault="000245A2" w:rsidP="00837DD3">
            <w:r w:rsidRPr="008936D0">
              <w:rPr>
                <w:rStyle w:val="Strong"/>
              </w:rPr>
              <w:t>Porites</w:t>
            </w:r>
          </w:p>
        </w:tc>
        <w:tc>
          <w:tcPr>
            <w:tcW w:w="0" w:type="auto"/>
            <w:vAlign w:val="center"/>
            <w:hideMark/>
          </w:tcPr>
          <w:p w14:paraId="45A4C91E" w14:textId="77777777" w:rsidR="000245A2" w:rsidRPr="008936D0" w:rsidRDefault="000245A2" w:rsidP="00837DD3">
            <w:r w:rsidRPr="008936D0">
              <w:t>0.20</w:t>
            </w:r>
          </w:p>
        </w:tc>
        <w:tc>
          <w:tcPr>
            <w:tcW w:w="0" w:type="auto"/>
            <w:vAlign w:val="center"/>
            <w:hideMark/>
          </w:tcPr>
          <w:p w14:paraId="5DC468E6" w14:textId="77777777" w:rsidR="000245A2" w:rsidRPr="008936D0" w:rsidRDefault="000245A2" w:rsidP="00837DD3">
            <w:r w:rsidRPr="008936D0">
              <w:t>(-0.70, 1.16)</w:t>
            </w:r>
          </w:p>
        </w:tc>
        <w:tc>
          <w:tcPr>
            <w:tcW w:w="0" w:type="auto"/>
            <w:vAlign w:val="center"/>
            <w:hideMark/>
          </w:tcPr>
          <w:p w14:paraId="52F93A10" w14:textId="77777777" w:rsidR="000245A2" w:rsidRPr="008936D0" w:rsidRDefault="000245A2" w:rsidP="00837DD3">
            <w:r w:rsidRPr="008936D0">
              <w:t>0.55</w:t>
            </w:r>
          </w:p>
        </w:tc>
        <w:tc>
          <w:tcPr>
            <w:tcW w:w="0" w:type="auto"/>
            <w:vAlign w:val="center"/>
            <w:hideMark/>
          </w:tcPr>
          <w:p w14:paraId="3E3550FA" w14:textId="77777777" w:rsidR="000245A2" w:rsidRPr="008936D0" w:rsidRDefault="000245A2" w:rsidP="00837DD3">
            <w:r w:rsidRPr="008936D0">
              <w:t>(0.02, 1.70)</w:t>
            </w:r>
          </w:p>
        </w:tc>
      </w:tr>
      <w:tr w:rsidR="000245A2" w:rsidRPr="008936D0" w14:paraId="577554CC" w14:textId="77777777" w:rsidTr="000245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193AFA" w14:textId="77777777" w:rsidR="000245A2" w:rsidRPr="008936D0" w:rsidRDefault="000245A2" w:rsidP="00837DD3">
            <w:proofErr w:type="spellStart"/>
            <w:r w:rsidRPr="008936D0">
              <w:rPr>
                <w:rStyle w:val="Strong"/>
              </w:rPr>
              <w:t>Pavona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7F87A0A" w14:textId="77777777" w:rsidR="000245A2" w:rsidRPr="008936D0" w:rsidRDefault="000245A2" w:rsidP="00837DD3">
            <w:r w:rsidRPr="008936D0">
              <w:t>0.20</w:t>
            </w:r>
          </w:p>
        </w:tc>
        <w:tc>
          <w:tcPr>
            <w:tcW w:w="0" w:type="auto"/>
            <w:vAlign w:val="center"/>
            <w:hideMark/>
          </w:tcPr>
          <w:p w14:paraId="526E96B7" w14:textId="77777777" w:rsidR="000245A2" w:rsidRPr="008936D0" w:rsidRDefault="000245A2" w:rsidP="00837DD3">
            <w:r w:rsidRPr="008936D0">
              <w:t>(-0.78, 1.15)</w:t>
            </w:r>
          </w:p>
        </w:tc>
        <w:tc>
          <w:tcPr>
            <w:tcW w:w="0" w:type="auto"/>
            <w:vAlign w:val="center"/>
            <w:hideMark/>
          </w:tcPr>
          <w:p w14:paraId="7798D673" w14:textId="77777777" w:rsidR="000245A2" w:rsidRPr="008936D0" w:rsidRDefault="000245A2" w:rsidP="00837DD3">
            <w:r w:rsidRPr="008936D0">
              <w:t>0.79</w:t>
            </w:r>
          </w:p>
        </w:tc>
        <w:tc>
          <w:tcPr>
            <w:tcW w:w="0" w:type="auto"/>
            <w:vAlign w:val="center"/>
            <w:hideMark/>
          </w:tcPr>
          <w:p w14:paraId="3D67F02A" w14:textId="77777777" w:rsidR="000245A2" w:rsidRPr="008936D0" w:rsidRDefault="000245A2" w:rsidP="00837DD3">
            <w:r w:rsidRPr="008936D0">
              <w:t>(0.05, 2.04)</w:t>
            </w:r>
          </w:p>
        </w:tc>
      </w:tr>
      <w:tr w:rsidR="000245A2" w:rsidRPr="008936D0" w14:paraId="411986F1" w14:textId="77777777" w:rsidTr="000245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42F245" w14:textId="77777777" w:rsidR="000245A2" w:rsidRPr="008936D0" w:rsidRDefault="000245A2" w:rsidP="00837DD3">
            <w:proofErr w:type="spellStart"/>
            <w:r w:rsidRPr="008936D0">
              <w:rPr>
                <w:rStyle w:val="Strong"/>
              </w:rPr>
              <w:t>Psammocora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2552AF0" w14:textId="77777777" w:rsidR="000245A2" w:rsidRPr="008936D0" w:rsidRDefault="000245A2" w:rsidP="00837DD3">
            <w:r w:rsidRPr="008936D0">
              <w:t>0.24</w:t>
            </w:r>
          </w:p>
        </w:tc>
        <w:tc>
          <w:tcPr>
            <w:tcW w:w="0" w:type="auto"/>
            <w:vAlign w:val="center"/>
            <w:hideMark/>
          </w:tcPr>
          <w:p w14:paraId="785D2C46" w14:textId="77777777" w:rsidR="000245A2" w:rsidRPr="008936D0" w:rsidRDefault="000245A2" w:rsidP="00837DD3">
            <w:r w:rsidRPr="008936D0">
              <w:t>(-0.56, 1.03)</w:t>
            </w:r>
          </w:p>
        </w:tc>
        <w:tc>
          <w:tcPr>
            <w:tcW w:w="0" w:type="auto"/>
            <w:vAlign w:val="center"/>
            <w:hideMark/>
          </w:tcPr>
          <w:p w14:paraId="297879A2" w14:textId="77777777" w:rsidR="000245A2" w:rsidRPr="008936D0" w:rsidRDefault="000245A2" w:rsidP="00837DD3">
            <w:r w:rsidRPr="008936D0">
              <w:t>0.41</w:t>
            </w:r>
          </w:p>
        </w:tc>
        <w:tc>
          <w:tcPr>
            <w:tcW w:w="0" w:type="auto"/>
            <w:vAlign w:val="center"/>
            <w:hideMark/>
          </w:tcPr>
          <w:p w14:paraId="0DDF0D9A" w14:textId="77777777" w:rsidR="000245A2" w:rsidRPr="008936D0" w:rsidRDefault="000245A2" w:rsidP="00837DD3">
            <w:r w:rsidRPr="008936D0">
              <w:t>(0.01, 1.27)</w:t>
            </w:r>
          </w:p>
        </w:tc>
      </w:tr>
      <w:tr w:rsidR="000245A2" w:rsidRPr="008936D0" w14:paraId="5BD1A03B" w14:textId="77777777" w:rsidTr="000245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5A95A9" w14:textId="77777777" w:rsidR="000245A2" w:rsidRPr="008936D0" w:rsidRDefault="000245A2" w:rsidP="00837DD3">
            <w:r w:rsidRPr="008936D0">
              <w:rPr>
                <w:rStyle w:val="Strong"/>
              </w:rPr>
              <w:t>Other Corals</w:t>
            </w:r>
          </w:p>
        </w:tc>
        <w:tc>
          <w:tcPr>
            <w:tcW w:w="0" w:type="auto"/>
            <w:vAlign w:val="center"/>
            <w:hideMark/>
          </w:tcPr>
          <w:p w14:paraId="2D2C1A29" w14:textId="77777777" w:rsidR="000245A2" w:rsidRPr="008936D0" w:rsidRDefault="000245A2" w:rsidP="00837DD3">
            <w:r w:rsidRPr="008936D0">
              <w:t>-0.19</w:t>
            </w:r>
          </w:p>
        </w:tc>
        <w:tc>
          <w:tcPr>
            <w:tcW w:w="0" w:type="auto"/>
            <w:vAlign w:val="center"/>
            <w:hideMark/>
          </w:tcPr>
          <w:p w14:paraId="0FF45F5A" w14:textId="77777777" w:rsidR="000245A2" w:rsidRPr="008936D0" w:rsidRDefault="000245A2" w:rsidP="00837DD3">
            <w:r w:rsidRPr="008936D0">
              <w:t>(-0.84, 0.45)</w:t>
            </w:r>
          </w:p>
        </w:tc>
        <w:tc>
          <w:tcPr>
            <w:tcW w:w="0" w:type="auto"/>
            <w:vAlign w:val="center"/>
            <w:hideMark/>
          </w:tcPr>
          <w:p w14:paraId="2CFACBF9" w14:textId="77777777" w:rsidR="000245A2" w:rsidRPr="008936D0" w:rsidRDefault="000245A2" w:rsidP="00837DD3">
            <w:r w:rsidRPr="008936D0">
              <w:t>0.27</w:t>
            </w:r>
          </w:p>
        </w:tc>
        <w:tc>
          <w:tcPr>
            <w:tcW w:w="0" w:type="auto"/>
            <w:vAlign w:val="center"/>
            <w:hideMark/>
          </w:tcPr>
          <w:p w14:paraId="2C6FE5DA" w14:textId="77777777" w:rsidR="000245A2" w:rsidRPr="008936D0" w:rsidRDefault="000245A2" w:rsidP="00837DD3">
            <w:r w:rsidRPr="008936D0">
              <w:t>(0.01, 0.87)</w:t>
            </w:r>
          </w:p>
        </w:tc>
      </w:tr>
    </w:tbl>
    <w:p w14:paraId="0E104250" w14:textId="77777777" w:rsidR="007A2DC5" w:rsidRDefault="007A2DC5"/>
    <w:sectPr w:rsidR="007A2DC5" w:rsidSect="002338D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5A2"/>
    <w:rsid w:val="00006342"/>
    <w:rsid w:val="000245A2"/>
    <w:rsid w:val="00044EBB"/>
    <w:rsid w:val="00060589"/>
    <w:rsid w:val="00062F85"/>
    <w:rsid w:val="00063BAC"/>
    <w:rsid w:val="00073768"/>
    <w:rsid w:val="000740A8"/>
    <w:rsid w:val="0007463E"/>
    <w:rsid w:val="00076618"/>
    <w:rsid w:val="00096905"/>
    <w:rsid w:val="000C1C78"/>
    <w:rsid w:val="000C389A"/>
    <w:rsid w:val="000D2452"/>
    <w:rsid w:val="000D4E84"/>
    <w:rsid w:val="000F33CA"/>
    <w:rsid w:val="000F7D01"/>
    <w:rsid w:val="00130164"/>
    <w:rsid w:val="00145DFC"/>
    <w:rsid w:val="001561ED"/>
    <w:rsid w:val="001570EC"/>
    <w:rsid w:val="0016221D"/>
    <w:rsid w:val="00162B14"/>
    <w:rsid w:val="001679EF"/>
    <w:rsid w:val="00175AB6"/>
    <w:rsid w:val="00177E2B"/>
    <w:rsid w:val="00180C60"/>
    <w:rsid w:val="00190F96"/>
    <w:rsid w:val="001A7AF2"/>
    <w:rsid w:val="001B1672"/>
    <w:rsid w:val="001C0CE3"/>
    <w:rsid w:val="002019B2"/>
    <w:rsid w:val="00214393"/>
    <w:rsid w:val="0022360B"/>
    <w:rsid w:val="002338D0"/>
    <w:rsid w:val="00240B5D"/>
    <w:rsid w:val="002451DA"/>
    <w:rsid w:val="00256331"/>
    <w:rsid w:val="002565CE"/>
    <w:rsid w:val="00280932"/>
    <w:rsid w:val="002934EE"/>
    <w:rsid w:val="00297C72"/>
    <w:rsid w:val="002A3960"/>
    <w:rsid w:val="002B2BA7"/>
    <w:rsid w:val="002C5613"/>
    <w:rsid w:val="002D1DAD"/>
    <w:rsid w:val="002D44CB"/>
    <w:rsid w:val="002D6288"/>
    <w:rsid w:val="002E4587"/>
    <w:rsid w:val="002E5F51"/>
    <w:rsid w:val="002F7BAA"/>
    <w:rsid w:val="00302DDC"/>
    <w:rsid w:val="00305301"/>
    <w:rsid w:val="00307210"/>
    <w:rsid w:val="00315B0F"/>
    <w:rsid w:val="00317B4A"/>
    <w:rsid w:val="00330608"/>
    <w:rsid w:val="00337423"/>
    <w:rsid w:val="0035376B"/>
    <w:rsid w:val="00361022"/>
    <w:rsid w:val="00376FE0"/>
    <w:rsid w:val="00382B5B"/>
    <w:rsid w:val="003B4032"/>
    <w:rsid w:val="003C0A7A"/>
    <w:rsid w:val="003C41C1"/>
    <w:rsid w:val="003D79D7"/>
    <w:rsid w:val="003D7EE1"/>
    <w:rsid w:val="003E547B"/>
    <w:rsid w:val="004120BA"/>
    <w:rsid w:val="00425632"/>
    <w:rsid w:val="00430600"/>
    <w:rsid w:val="004306B7"/>
    <w:rsid w:val="00441295"/>
    <w:rsid w:val="00445D72"/>
    <w:rsid w:val="00447FBF"/>
    <w:rsid w:val="0045116F"/>
    <w:rsid w:val="00453F06"/>
    <w:rsid w:val="004549B2"/>
    <w:rsid w:val="00455267"/>
    <w:rsid w:val="004658FA"/>
    <w:rsid w:val="00470B12"/>
    <w:rsid w:val="00484CD2"/>
    <w:rsid w:val="004A192B"/>
    <w:rsid w:val="004B0E73"/>
    <w:rsid w:val="004C7E58"/>
    <w:rsid w:val="004D7825"/>
    <w:rsid w:val="004F1CA0"/>
    <w:rsid w:val="004F3D31"/>
    <w:rsid w:val="00503397"/>
    <w:rsid w:val="00503978"/>
    <w:rsid w:val="00510D37"/>
    <w:rsid w:val="00515D40"/>
    <w:rsid w:val="005246A7"/>
    <w:rsid w:val="00524DD7"/>
    <w:rsid w:val="00550247"/>
    <w:rsid w:val="005510B6"/>
    <w:rsid w:val="00552D1D"/>
    <w:rsid w:val="005560B2"/>
    <w:rsid w:val="00557AC3"/>
    <w:rsid w:val="00572BF9"/>
    <w:rsid w:val="0059556F"/>
    <w:rsid w:val="005A17A7"/>
    <w:rsid w:val="005A3B35"/>
    <w:rsid w:val="005A5BE8"/>
    <w:rsid w:val="005B5299"/>
    <w:rsid w:val="005C625B"/>
    <w:rsid w:val="005D0C9A"/>
    <w:rsid w:val="005D48AA"/>
    <w:rsid w:val="005E2D3C"/>
    <w:rsid w:val="005F0D80"/>
    <w:rsid w:val="005F5AC7"/>
    <w:rsid w:val="00637489"/>
    <w:rsid w:val="00645176"/>
    <w:rsid w:val="00645DA8"/>
    <w:rsid w:val="00647C25"/>
    <w:rsid w:val="00677426"/>
    <w:rsid w:val="0068064F"/>
    <w:rsid w:val="006869C4"/>
    <w:rsid w:val="00696F29"/>
    <w:rsid w:val="006A3C75"/>
    <w:rsid w:val="006A5A52"/>
    <w:rsid w:val="006B21A7"/>
    <w:rsid w:val="006E2743"/>
    <w:rsid w:val="00701B15"/>
    <w:rsid w:val="007123BB"/>
    <w:rsid w:val="00715A09"/>
    <w:rsid w:val="007241E2"/>
    <w:rsid w:val="00726B5C"/>
    <w:rsid w:val="0075205B"/>
    <w:rsid w:val="007526BB"/>
    <w:rsid w:val="0076269F"/>
    <w:rsid w:val="00763E33"/>
    <w:rsid w:val="00766450"/>
    <w:rsid w:val="00770A59"/>
    <w:rsid w:val="00770FBD"/>
    <w:rsid w:val="00775C3F"/>
    <w:rsid w:val="007878B9"/>
    <w:rsid w:val="007937EE"/>
    <w:rsid w:val="007A283A"/>
    <w:rsid w:val="007A2DC5"/>
    <w:rsid w:val="007A462B"/>
    <w:rsid w:val="007A54BD"/>
    <w:rsid w:val="007B297A"/>
    <w:rsid w:val="007C3399"/>
    <w:rsid w:val="007C3E40"/>
    <w:rsid w:val="007E14C5"/>
    <w:rsid w:val="007F55F6"/>
    <w:rsid w:val="007F749F"/>
    <w:rsid w:val="00803EA9"/>
    <w:rsid w:val="00807A83"/>
    <w:rsid w:val="0081282E"/>
    <w:rsid w:val="00813AED"/>
    <w:rsid w:val="008323AE"/>
    <w:rsid w:val="008507D0"/>
    <w:rsid w:val="008537CF"/>
    <w:rsid w:val="0085638F"/>
    <w:rsid w:val="00873916"/>
    <w:rsid w:val="00880A46"/>
    <w:rsid w:val="00884712"/>
    <w:rsid w:val="008B5A38"/>
    <w:rsid w:val="008D1B14"/>
    <w:rsid w:val="008D1FAE"/>
    <w:rsid w:val="008E42B8"/>
    <w:rsid w:val="008E5844"/>
    <w:rsid w:val="008F1A55"/>
    <w:rsid w:val="00906761"/>
    <w:rsid w:val="00906ABA"/>
    <w:rsid w:val="00912D5A"/>
    <w:rsid w:val="00915C09"/>
    <w:rsid w:val="009178F0"/>
    <w:rsid w:val="00920F8A"/>
    <w:rsid w:val="0092474B"/>
    <w:rsid w:val="00924A77"/>
    <w:rsid w:val="00945F83"/>
    <w:rsid w:val="00964040"/>
    <w:rsid w:val="00984206"/>
    <w:rsid w:val="009A1942"/>
    <w:rsid w:val="009A7F23"/>
    <w:rsid w:val="009B2246"/>
    <w:rsid w:val="009D0C8B"/>
    <w:rsid w:val="009E4DD8"/>
    <w:rsid w:val="00A02D36"/>
    <w:rsid w:val="00A128FE"/>
    <w:rsid w:val="00A22921"/>
    <w:rsid w:val="00A2310D"/>
    <w:rsid w:val="00A33019"/>
    <w:rsid w:val="00A41179"/>
    <w:rsid w:val="00A41970"/>
    <w:rsid w:val="00A5273A"/>
    <w:rsid w:val="00A539C6"/>
    <w:rsid w:val="00A558F5"/>
    <w:rsid w:val="00A74053"/>
    <w:rsid w:val="00A802BD"/>
    <w:rsid w:val="00A839BD"/>
    <w:rsid w:val="00A930B9"/>
    <w:rsid w:val="00AA3BEC"/>
    <w:rsid w:val="00AA42F1"/>
    <w:rsid w:val="00AB1C24"/>
    <w:rsid w:val="00AB32DD"/>
    <w:rsid w:val="00AB47F9"/>
    <w:rsid w:val="00AB4CD2"/>
    <w:rsid w:val="00AB4E50"/>
    <w:rsid w:val="00AC0E5A"/>
    <w:rsid w:val="00AC1730"/>
    <w:rsid w:val="00AC477E"/>
    <w:rsid w:val="00AF058C"/>
    <w:rsid w:val="00AF1072"/>
    <w:rsid w:val="00AF5ACF"/>
    <w:rsid w:val="00B0215F"/>
    <w:rsid w:val="00B03BCE"/>
    <w:rsid w:val="00B05F6F"/>
    <w:rsid w:val="00B0780B"/>
    <w:rsid w:val="00B16C75"/>
    <w:rsid w:val="00B3194F"/>
    <w:rsid w:val="00B52045"/>
    <w:rsid w:val="00B96D02"/>
    <w:rsid w:val="00BA1CF1"/>
    <w:rsid w:val="00BA38C3"/>
    <w:rsid w:val="00BB3C4C"/>
    <w:rsid w:val="00BB482F"/>
    <w:rsid w:val="00BB60E1"/>
    <w:rsid w:val="00BC2F56"/>
    <w:rsid w:val="00BC69D9"/>
    <w:rsid w:val="00BD0844"/>
    <w:rsid w:val="00BD2351"/>
    <w:rsid w:val="00BE375F"/>
    <w:rsid w:val="00BE4515"/>
    <w:rsid w:val="00BE7B07"/>
    <w:rsid w:val="00BF3ACE"/>
    <w:rsid w:val="00BF46A0"/>
    <w:rsid w:val="00C05A84"/>
    <w:rsid w:val="00C10978"/>
    <w:rsid w:val="00C2772A"/>
    <w:rsid w:val="00C37119"/>
    <w:rsid w:val="00C632EC"/>
    <w:rsid w:val="00C715EC"/>
    <w:rsid w:val="00C81D73"/>
    <w:rsid w:val="00C8296E"/>
    <w:rsid w:val="00C90EAF"/>
    <w:rsid w:val="00CA1711"/>
    <w:rsid w:val="00CB2C34"/>
    <w:rsid w:val="00CB3CBD"/>
    <w:rsid w:val="00CD3680"/>
    <w:rsid w:val="00CD524D"/>
    <w:rsid w:val="00CD78DB"/>
    <w:rsid w:val="00CE2706"/>
    <w:rsid w:val="00CE49E5"/>
    <w:rsid w:val="00D05B00"/>
    <w:rsid w:val="00D11231"/>
    <w:rsid w:val="00D11E02"/>
    <w:rsid w:val="00D1265D"/>
    <w:rsid w:val="00D15C0E"/>
    <w:rsid w:val="00D1794F"/>
    <w:rsid w:val="00D2116E"/>
    <w:rsid w:val="00D22960"/>
    <w:rsid w:val="00D27F66"/>
    <w:rsid w:val="00D33119"/>
    <w:rsid w:val="00D33369"/>
    <w:rsid w:val="00D34814"/>
    <w:rsid w:val="00D366A2"/>
    <w:rsid w:val="00D40E1F"/>
    <w:rsid w:val="00D50610"/>
    <w:rsid w:val="00D5295D"/>
    <w:rsid w:val="00D54E22"/>
    <w:rsid w:val="00D578F6"/>
    <w:rsid w:val="00D81CA7"/>
    <w:rsid w:val="00DC41B0"/>
    <w:rsid w:val="00DC5E00"/>
    <w:rsid w:val="00DD59E7"/>
    <w:rsid w:val="00DE41EC"/>
    <w:rsid w:val="00DE6CF9"/>
    <w:rsid w:val="00DF082B"/>
    <w:rsid w:val="00DF5E1A"/>
    <w:rsid w:val="00DF73F4"/>
    <w:rsid w:val="00E17222"/>
    <w:rsid w:val="00E20683"/>
    <w:rsid w:val="00E25A8B"/>
    <w:rsid w:val="00E36051"/>
    <w:rsid w:val="00E36723"/>
    <w:rsid w:val="00E5142C"/>
    <w:rsid w:val="00E77033"/>
    <w:rsid w:val="00EA3EC7"/>
    <w:rsid w:val="00EB2997"/>
    <w:rsid w:val="00EB46D9"/>
    <w:rsid w:val="00EB5389"/>
    <w:rsid w:val="00EB7AF2"/>
    <w:rsid w:val="00EC3B1B"/>
    <w:rsid w:val="00EE2585"/>
    <w:rsid w:val="00F07704"/>
    <w:rsid w:val="00F14FA5"/>
    <w:rsid w:val="00F17B64"/>
    <w:rsid w:val="00F338D7"/>
    <w:rsid w:val="00F366D4"/>
    <w:rsid w:val="00F47318"/>
    <w:rsid w:val="00F874EE"/>
    <w:rsid w:val="00F97E4F"/>
    <w:rsid w:val="00FC1E8B"/>
    <w:rsid w:val="00FD3320"/>
    <w:rsid w:val="00FE5DC7"/>
    <w:rsid w:val="00FF3CE6"/>
    <w:rsid w:val="00FF5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9473B"/>
  <w15:chartTrackingRefBased/>
  <w15:docId w15:val="{F54658AC-AE99-844B-AB4B-3E7BA397C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45A2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45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45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45A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nhideWhenUsed/>
    <w:qFormat/>
    <w:rsid w:val="000245A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45A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45A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45A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45A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45A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45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45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45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45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45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45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45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45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45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45A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245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45A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245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45A2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245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45A2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245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45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45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45A2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0245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Palmer</dc:creator>
  <cp:keywords/>
  <dc:description/>
  <cp:lastModifiedBy>Caroline Palmer</cp:lastModifiedBy>
  <cp:revision>1</cp:revision>
  <dcterms:created xsi:type="dcterms:W3CDTF">2025-07-10T15:37:00Z</dcterms:created>
  <dcterms:modified xsi:type="dcterms:W3CDTF">2025-07-10T15:38:00Z</dcterms:modified>
</cp:coreProperties>
</file>