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26D07" w14:textId="1F4264E9" w:rsidR="009503F7" w:rsidRPr="00331941" w:rsidRDefault="009503F7" w:rsidP="009503F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331941">
        <w:rPr>
          <w:rFonts w:ascii="Times New Roman" w:hAnsi="Times New Roman" w:cs="Times New Roman"/>
          <w:b/>
          <w:bCs/>
          <w:sz w:val="24"/>
          <w:szCs w:val="24"/>
        </w:rPr>
        <w:t xml:space="preserve">ist of candidate proteins </w:t>
      </w:r>
      <w:r>
        <w:rPr>
          <w:rFonts w:ascii="Times New Roman" w:hAnsi="Times New Roman" w:cs="Times New Roman"/>
          <w:b/>
          <w:bCs/>
          <w:sz w:val="24"/>
          <w:szCs w:val="24"/>
        </w:rPr>
        <w:t>and G</w:t>
      </w:r>
      <w:r w:rsidRPr="00331941">
        <w:rPr>
          <w:rFonts w:ascii="Times New Roman" w:hAnsi="Times New Roman" w:cs="Times New Roman"/>
          <w:b/>
          <w:bCs/>
          <w:sz w:val="24"/>
          <w:szCs w:val="24"/>
        </w:rPr>
        <w:t xml:space="preserve">ene 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331941">
        <w:rPr>
          <w:rFonts w:ascii="Times New Roman" w:hAnsi="Times New Roman" w:cs="Times New Roman"/>
          <w:b/>
          <w:bCs/>
          <w:sz w:val="24"/>
          <w:szCs w:val="24"/>
        </w:rPr>
        <w:t xml:space="preserve">ntology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terms determined </w:t>
      </w:r>
      <w:r w:rsidRPr="00331941">
        <w:rPr>
          <w:rFonts w:ascii="Times New Roman" w:hAnsi="Times New Roman" w:cs="Times New Roman"/>
          <w:b/>
          <w:bCs/>
          <w:sz w:val="24"/>
          <w:szCs w:val="24"/>
        </w:rPr>
        <w:t xml:space="preserve">using </w:t>
      </w:r>
      <w:proofErr w:type="spellStart"/>
      <w:r w:rsidRPr="00331941">
        <w:rPr>
          <w:rFonts w:ascii="Times New Roman" w:hAnsi="Times New Roman" w:cs="Times New Roman"/>
          <w:b/>
          <w:bCs/>
          <w:sz w:val="24"/>
          <w:szCs w:val="24"/>
        </w:rPr>
        <w:t>UniProtKB</w:t>
      </w:r>
      <w:proofErr w:type="spellEnd"/>
      <w:r w:rsidRPr="00331941">
        <w:rPr>
          <w:rFonts w:ascii="Times New Roman" w:hAnsi="Times New Roman" w:cs="Times New Roman"/>
          <w:b/>
          <w:bCs/>
          <w:sz w:val="24"/>
          <w:szCs w:val="24"/>
        </w:rPr>
        <w:t>/Swiss-Prot.</w:t>
      </w:r>
    </w:p>
    <w:tbl>
      <w:tblPr>
        <w:tblStyle w:val="TableGrid"/>
        <w:tblW w:w="16560" w:type="dxa"/>
        <w:tblInd w:w="-1265" w:type="dxa"/>
        <w:tblLook w:val="04A0" w:firstRow="1" w:lastRow="0" w:firstColumn="1" w:lastColumn="0" w:noHBand="0" w:noVBand="1"/>
      </w:tblPr>
      <w:tblGrid>
        <w:gridCol w:w="2160"/>
        <w:gridCol w:w="990"/>
        <w:gridCol w:w="1980"/>
        <w:gridCol w:w="2144"/>
        <w:gridCol w:w="2066"/>
        <w:gridCol w:w="830"/>
        <w:gridCol w:w="1080"/>
        <w:gridCol w:w="1080"/>
        <w:gridCol w:w="990"/>
        <w:gridCol w:w="3240"/>
      </w:tblGrid>
      <w:tr w:rsidR="009503F7" w:rsidRPr="00DA6C07" w14:paraId="62DE42D5" w14:textId="77777777" w:rsidTr="00CC0ED4">
        <w:trPr>
          <w:trHeight w:val="290"/>
        </w:trPr>
        <w:tc>
          <w:tcPr>
            <w:tcW w:w="2160" w:type="dxa"/>
            <w:noWrap/>
            <w:hideMark/>
          </w:tcPr>
          <w:p w14:paraId="4ADD9EA0" w14:textId="77777777" w:rsidR="009503F7" w:rsidRPr="00DA6C07" w:rsidRDefault="009503F7" w:rsidP="00CC0ED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Protein names</w:t>
            </w:r>
          </w:p>
        </w:tc>
        <w:tc>
          <w:tcPr>
            <w:tcW w:w="990" w:type="dxa"/>
            <w:noWrap/>
            <w:hideMark/>
          </w:tcPr>
          <w:p w14:paraId="331B4E58" w14:textId="77777777" w:rsidR="009503F7" w:rsidRPr="00DA6C07" w:rsidRDefault="009503F7" w:rsidP="00CC0ED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Gene Names</w:t>
            </w:r>
          </w:p>
        </w:tc>
        <w:tc>
          <w:tcPr>
            <w:tcW w:w="1980" w:type="dxa"/>
            <w:noWrap/>
            <w:hideMark/>
          </w:tcPr>
          <w:p w14:paraId="3999673A" w14:textId="77777777" w:rsidR="009503F7" w:rsidRPr="00DA6C07" w:rsidRDefault="009503F7" w:rsidP="00CC0ED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 Ontology (biological process)</w:t>
            </w:r>
          </w:p>
        </w:tc>
        <w:tc>
          <w:tcPr>
            <w:tcW w:w="2144" w:type="dxa"/>
          </w:tcPr>
          <w:p w14:paraId="4D19ED11" w14:textId="77777777" w:rsidR="009503F7" w:rsidRPr="00DA6C07" w:rsidRDefault="009503F7" w:rsidP="00CC0ED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 Ontology (cellular component)</w:t>
            </w:r>
          </w:p>
        </w:tc>
        <w:tc>
          <w:tcPr>
            <w:tcW w:w="2066" w:type="dxa"/>
          </w:tcPr>
          <w:p w14:paraId="76A88C93" w14:textId="77777777" w:rsidR="009503F7" w:rsidRPr="00DA6C07" w:rsidRDefault="009503F7" w:rsidP="00CC0ED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 Ontology (molecular function)</w:t>
            </w:r>
          </w:p>
        </w:tc>
        <w:tc>
          <w:tcPr>
            <w:tcW w:w="830" w:type="dxa"/>
            <w:noWrap/>
            <w:hideMark/>
          </w:tcPr>
          <w:p w14:paraId="3B25D6B8" w14:textId="77777777" w:rsidR="009503F7" w:rsidRPr="00DA6C07" w:rsidRDefault="009503F7" w:rsidP="00CC0ED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f.value</w:t>
            </w:r>
            <w:proofErr w:type="spellEnd"/>
          </w:p>
        </w:tc>
        <w:tc>
          <w:tcPr>
            <w:tcW w:w="1080" w:type="dxa"/>
            <w:noWrap/>
            <w:hideMark/>
          </w:tcPr>
          <w:p w14:paraId="35AB194D" w14:textId="77777777" w:rsidR="009503F7" w:rsidRPr="00DA6C07" w:rsidRDefault="009503F7" w:rsidP="00CC0ED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p.value</w:t>
            </w:r>
            <w:proofErr w:type="spellEnd"/>
          </w:p>
        </w:tc>
        <w:tc>
          <w:tcPr>
            <w:tcW w:w="1080" w:type="dxa"/>
            <w:noWrap/>
            <w:hideMark/>
          </w:tcPr>
          <w:p w14:paraId="7FF66B3F" w14:textId="77777777" w:rsidR="009503F7" w:rsidRPr="00DA6C07" w:rsidRDefault="009503F7" w:rsidP="00CC0ED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-log10 (p)</w:t>
            </w:r>
          </w:p>
        </w:tc>
        <w:tc>
          <w:tcPr>
            <w:tcW w:w="990" w:type="dxa"/>
            <w:noWrap/>
            <w:hideMark/>
          </w:tcPr>
          <w:p w14:paraId="2B7D4CA5" w14:textId="77777777" w:rsidR="009503F7" w:rsidRPr="00DA6C07" w:rsidRDefault="009503F7" w:rsidP="00CC0ED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FDR</w:t>
            </w:r>
          </w:p>
        </w:tc>
        <w:tc>
          <w:tcPr>
            <w:tcW w:w="3240" w:type="dxa"/>
            <w:noWrap/>
            <w:hideMark/>
          </w:tcPr>
          <w:p w14:paraId="00F21A0E" w14:textId="77777777" w:rsidR="009503F7" w:rsidRPr="00DA6C07" w:rsidRDefault="009503F7" w:rsidP="00CC0ED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Tukey's HSD</w:t>
            </w:r>
          </w:p>
        </w:tc>
      </w:tr>
      <w:tr w:rsidR="009503F7" w:rsidRPr="00DA6C07" w14:paraId="5B3CDE23" w14:textId="77777777" w:rsidTr="00CC0ED4">
        <w:trPr>
          <w:trHeight w:val="290"/>
        </w:trPr>
        <w:tc>
          <w:tcPr>
            <w:tcW w:w="2160" w:type="dxa"/>
            <w:noWrap/>
            <w:hideMark/>
          </w:tcPr>
          <w:p w14:paraId="03B6C49E" w14:textId="77777777" w:rsidR="009503F7" w:rsidRPr="00DA6C07" w:rsidRDefault="009503F7" w:rsidP="00CC0ED4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Tubulin-specific chaperone D</w:t>
            </w:r>
          </w:p>
        </w:tc>
        <w:tc>
          <w:tcPr>
            <w:tcW w:w="990" w:type="dxa"/>
            <w:noWrap/>
            <w:hideMark/>
          </w:tcPr>
          <w:p w14:paraId="15A19B2C" w14:textId="77777777" w:rsidR="009503F7" w:rsidRPr="00DA6C07" w:rsidRDefault="009503F7" w:rsidP="00CC0ED4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TBCD</w:t>
            </w:r>
          </w:p>
        </w:tc>
        <w:tc>
          <w:tcPr>
            <w:tcW w:w="1980" w:type="dxa"/>
            <w:noWrap/>
            <w:hideMark/>
          </w:tcPr>
          <w:p w14:paraId="73CA9C2E" w14:textId="77777777" w:rsidR="009503F7" w:rsidRPr="00DA6C07" w:rsidRDefault="009503F7" w:rsidP="00CC0ED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post-chaperonin tubulin folding pathway, tubulin complex assembly</w:t>
            </w:r>
          </w:p>
        </w:tc>
        <w:tc>
          <w:tcPr>
            <w:tcW w:w="2144" w:type="dxa"/>
          </w:tcPr>
          <w:p w14:paraId="3ED68F91" w14:textId="77777777" w:rsidR="009503F7" w:rsidRPr="00DA6C07" w:rsidRDefault="009503F7" w:rsidP="00CC0ED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6" w:type="dxa"/>
          </w:tcPr>
          <w:p w14:paraId="484E7515" w14:textId="77777777" w:rsidR="009503F7" w:rsidRPr="00DA6C07" w:rsidRDefault="009503F7" w:rsidP="00CC0ED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beta-tubulin binding, GTPase activator activity</w:t>
            </w:r>
          </w:p>
        </w:tc>
        <w:tc>
          <w:tcPr>
            <w:tcW w:w="830" w:type="dxa"/>
            <w:noWrap/>
            <w:hideMark/>
          </w:tcPr>
          <w:p w14:paraId="04EE8471" w14:textId="77777777" w:rsidR="009503F7" w:rsidRPr="00DA6C07" w:rsidRDefault="009503F7" w:rsidP="00CC0ED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34.413</w:t>
            </w:r>
          </w:p>
        </w:tc>
        <w:tc>
          <w:tcPr>
            <w:tcW w:w="1080" w:type="dxa"/>
            <w:noWrap/>
            <w:hideMark/>
          </w:tcPr>
          <w:p w14:paraId="4D5BA669" w14:textId="77777777" w:rsidR="009503F7" w:rsidRPr="00DA6C07" w:rsidRDefault="009503F7" w:rsidP="00CC0ED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8.92E-08</w:t>
            </w:r>
          </w:p>
        </w:tc>
        <w:tc>
          <w:tcPr>
            <w:tcW w:w="1080" w:type="dxa"/>
            <w:noWrap/>
            <w:hideMark/>
          </w:tcPr>
          <w:p w14:paraId="500BEF4C" w14:textId="77777777" w:rsidR="009503F7" w:rsidRPr="00DA6C07" w:rsidRDefault="009503F7" w:rsidP="00CC0ED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7.0495</w:t>
            </w:r>
          </w:p>
        </w:tc>
        <w:tc>
          <w:tcPr>
            <w:tcW w:w="990" w:type="dxa"/>
            <w:noWrap/>
            <w:hideMark/>
          </w:tcPr>
          <w:p w14:paraId="74E818B0" w14:textId="77777777" w:rsidR="009503F7" w:rsidRPr="00DA6C07" w:rsidRDefault="009503F7" w:rsidP="00CC0ED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0.000834</w:t>
            </w:r>
          </w:p>
        </w:tc>
        <w:tc>
          <w:tcPr>
            <w:tcW w:w="3240" w:type="dxa"/>
            <w:noWrap/>
            <w:hideMark/>
          </w:tcPr>
          <w:p w14:paraId="07080F3A" w14:textId="77777777" w:rsidR="009503F7" w:rsidRPr="00DA6C07" w:rsidRDefault="009503F7" w:rsidP="00CC0ED4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ovulated immature-before ovulation; ovulated mature-before ovulation</w:t>
            </w:r>
          </w:p>
        </w:tc>
      </w:tr>
      <w:tr w:rsidR="009503F7" w:rsidRPr="00DA6C07" w14:paraId="4BAE3DED" w14:textId="77777777" w:rsidTr="00CC0ED4">
        <w:trPr>
          <w:trHeight w:val="290"/>
        </w:trPr>
        <w:tc>
          <w:tcPr>
            <w:tcW w:w="2160" w:type="dxa"/>
            <w:noWrap/>
            <w:hideMark/>
          </w:tcPr>
          <w:p w14:paraId="4922DC26" w14:textId="77777777" w:rsidR="009503F7" w:rsidRPr="00DA6C07" w:rsidRDefault="009503F7" w:rsidP="00CC0ED4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Coiled-coil domain-containing protein 93</w:t>
            </w:r>
          </w:p>
        </w:tc>
        <w:tc>
          <w:tcPr>
            <w:tcW w:w="990" w:type="dxa"/>
            <w:noWrap/>
            <w:hideMark/>
          </w:tcPr>
          <w:p w14:paraId="59648C2C" w14:textId="77777777" w:rsidR="009503F7" w:rsidRPr="00DA6C07" w:rsidRDefault="009503F7" w:rsidP="00CC0ED4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CCDC93</w:t>
            </w:r>
          </w:p>
        </w:tc>
        <w:tc>
          <w:tcPr>
            <w:tcW w:w="1980" w:type="dxa"/>
            <w:noWrap/>
            <w:hideMark/>
          </w:tcPr>
          <w:p w14:paraId="0162632F" w14:textId="77777777" w:rsidR="009503F7" w:rsidRPr="00DA6C07" w:rsidRDefault="009503F7" w:rsidP="00CC0ED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endocytic recycling, Golgi to plasma membrane transport</w:t>
            </w:r>
          </w:p>
        </w:tc>
        <w:tc>
          <w:tcPr>
            <w:tcW w:w="2144" w:type="dxa"/>
          </w:tcPr>
          <w:p w14:paraId="3683A478" w14:textId="77777777" w:rsidR="009503F7" w:rsidRPr="00DA6C07" w:rsidRDefault="009503F7" w:rsidP="00CC0ED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intracellular membrane-bounded organelle</w:t>
            </w:r>
          </w:p>
        </w:tc>
        <w:tc>
          <w:tcPr>
            <w:tcW w:w="2066" w:type="dxa"/>
          </w:tcPr>
          <w:p w14:paraId="73495161" w14:textId="77777777" w:rsidR="009503F7" w:rsidRPr="00DA6C07" w:rsidRDefault="009503F7" w:rsidP="00CC0ED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830" w:type="dxa"/>
            <w:noWrap/>
            <w:hideMark/>
          </w:tcPr>
          <w:p w14:paraId="5EC3EDF9" w14:textId="77777777" w:rsidR="009503F7" w:rsidRPr="00DA6C07" w:rsidRDefault="009503F7" w:rsidP="00CC0ED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27.767</w:t>
            </w:r>
          </w:p>
        </w:tc>
        <w:tc>
          <w:tcPr>
            <w:tcW w:w="1080" w:type="dxa"/>
            <w:noWrap/>
            <w:hideMark/>
          </w:tcPr>
          <w:p w14:paraId="1D8D4D7D" w14:textId="77777777" w:rsidR="009503F7" w:rsidRPr="00DA6C07" w:rsidRDefault="009503F7" w:rsidP="00CC0ED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5.70E-07</w:t>
            </w:r>
          </w:p>
        </w:tc>
        <w:tc>
          <w:tcPr>
            <w:tcW w:w="1080" w:type="dxa"/>
            <w:noWrap/>
            <w:hideMark/>
          </w:tcPr>
          <w:p w14:paraId="50E27AB1" w14:textId="77777777" w:rsidR="009503F7" w:rsidRPr="00DA6C07" w:rsidRDefault="009503F7" w:rsidP="00CC0ED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6.2441</w:t>
            </w:r>
          </w:p>
        </w:tc>
        <w:tc>
          <w:tcPr>
            <w:tcW w:w="990" w:type="dxa"/>
            <w:noWrap/>
            <w:hideMark/>
          </w:tcPr>
          <w:p w14:paraId="1B89C0AE" w14:textId="77777777" w:rsidR="009503F7" w:rsidRPr="00DA6C07" w:rsidRDefault="009503F7" w:rsidP="00CC0ED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0.002665</w:t>
            </w:r>
          </w:p>
        </w:tc>
        <w:tc>
          <w:tcPr>
            <w:tcW w:w="3240" w:type="dxa"/>
            <w:noWrap/>
            <w:hideMark/>
          </w:tcPr>
          <w:p w14:paraId="0EB187AA" w14:textId="77777777" w:rsidR="009503F7" w:rsidRPr="00DA6C07" w:rsidRDefault="009503F7" w:rsidP="00CC0ED4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ovulated immature-before ovulation; ovulated mature-ovulated immature</w:t>
            </w:r>
          </w:p>
        </w:tc>
      </w:tr>
      <w:tr w:rsidR="009503F7" w:rsidRPr="00DA6C07" w14:paraId="262DB1EF" w14:textId="77777777" w:rsidTr="00CC0ED4">
        <w:trPr>
          <w:trHeight w:val="290"/>
        </w:trPr>
        <w:tc>
          <w:tcPr>
            <w:tcW w:w="2160" w:type="dxa"/>
            <w:noWrap/>
            <w:hideMark/>
          </w:tcPr>
          <w:p w14:paraId="768A9DA3" w14:textId="77777777" w:rsidR="009503F7" w:rsidRPr="00DA6C07" w:rsidRDefault="009503F7" w:rsidP="00CC0ED4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WDFY family member 4</w:t>
            </w:r>
          </w:p>
        </w:tc>
        <w:tc>
          <w:tcPr>
            <w:tcW w:w="990" w:type="dxa"/>
            <w:noWrap/>
            <w:hideMark/>
          </w:tcPr>
          <w:p w14:paraId="3ECE6FAD" w14:textId="77777777" w:rsidR="009503F7" w:rsidRPr="00DA6C07" w:rsidRDefault="009503F7" w:rsidP="00CC0ED4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WDFY4</w:t>
            </w:r>
          </w:p>
        </w:tc>
        <w:tc>
          <w:tcPr>
            <w:tcW w:w="1980" w:type="dxa"/>
            <w:noWrap/>
            <w:hideMark/>
          </w:tcPr>
          <w:p w14:paraId="109F0443" w14:textId="77777777" w:rsidR="009503F7" w:rsidRPr="00DA6C07" w:rsidRDefault="009503F7" w:rsidP="00CC0ED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2144" w:type="dxa"/>
          </w:tcPr>
          <w:p w14:paraId="3F732B99" w14:textId="77777777" w:rsidR="009503F7" w:rsidRPr="00DA6C07" w:rsidRDefault="009503F7" w:rsidP="00CC0ED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2066" w:type="dxa"/>
          </w:tcPr>
          <w:p w14:paraId="405C5B55" w14:textId="77777777" w:rsidR="009503F7" w:rsidRPr="00DA6C07" w:rsidRDefault="009503F7" w:rsidP="00CC0ED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830" w:type="dxa"/>
            <w:noWrap/>
            <w:hideMark/>
          </w:tcPr>
          <w:p w14:paraId="3228A20C" w14:textId="77777777" w:rsidR="009503F7" w:rsidRPr="00DA6C07" w:rsidRDefault="009503F7" w:rsidP="00CC0ED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18.486</w:t>
            </w:r>
          </w:p>
        </w:tc>
        <w:tc>
          <w:tcPr>
            <w:tcW w:w="1080" w:type="dxa"/>
            <w:noWrap/>
            <w:hideMark/>
          </w:tcPr>
          <w:p w14:paraId="5BDD7BDA" w14:textId="77777777" w:rsidR="009503F7" w:rsidRPr="00DA6C07" w:rsidRDefault="009503F7" w:rsidP="00CC0ED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1.38E-05</w:t>
            </w:r>
          </w:p>
        </w:tc>
        <w:tc>
          <w:tcPr>
            <w:tcW w:w="1080" w:type="dxa"/>
            <w:noWrap/>
            <w:hideMark/>
          </w:tcPr>
          <w:p w14:paraId="5AE53DB3" w14:textId="77777777" w:rsidR="009503F7" w:rsidRPr="00DA6C07" w:rsidRDefault="009503F7" w:rsidP="00CC0ED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4.8591</w:t>
            </w:r>
          </w:p>
        </w:tc>
        <w:tc>
          <w:tcPr>
            <w:tcW w:w="990" w:type="dxa"/>
            <w:noWrap/>
            <w:hideMark/>
          </w:tcPr>
          <w:p w14:paraId="277CDE43" w14:textId="77777777" w:rsidR="009503F7" w:rsidRPr="00DA6C07" w:rsidRDefault="009503F7" w:rsidP="00CC0ED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0.04311</w:t>
            </w:r>
          </w:p>
        </w:tc>
        <w:tc>
          <w:tcPr>
            <w:tcW w:w="3240" w:type="dxa"/>
            <w:noWrap/>
            <w:hideMark/>
          </w:tcPr>
          <w:p w14:paraId="7C6768D5" w14:textId="77777777" w:rsidR="009503F7" w:rsidRPr="00DA6C07" w:rsidRDefault="009503F7" w:rsidP="00CC0ED4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ovulated immature-before ovulation; ovulated mature-ovulated immature</w:t>
            </w:r>
          </w:p>
        </w:tc>
      </w:tr>
      <w:tr w:rsidR="009503F7" w:rsidRPr="00DA6C07" w14:paraId="48597EBA" w14:textId="77777777" w:rsidTr="00CC0ED4">
        <w:trPr>
          <w:trHeight w:val="290"/>
        </w:trPr>
        <w:tc>
          <w:tcPr>
            <w:tcW w:w="2160" w:type="dxa"/>
            <w:noWrap/>
            <w:hideMark/>
          </w:tcPr>
          <w:p w14:paraId="420FEFB9" w14:textId="77777777" w:rsidR="009503F7" w:rsidRPr="00DA6C07" w:rsidRDefault="009503F7" w:rsidP="00CC0ED4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Calcium and integrin-binding protein 1 (</w:t>
            </w:r>
            <w:proofErr w:type="spellStart"/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Calmyrin</w:t>
            </w:r>
            <w:proofErr w:type="spellEnd"/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990" w:type="dxa"/>
            <w:noWrap/>
            <w:hideMark/>
          </w:tcPr>
          <w:p w14:paraId="786C5423" w14:textId="77777777" w:rsidR="009503F7" w:rsidRPr="00DA6C07" w:rsidRDefault="009503F7" w:rsidP="00CC0ED4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CIB1</w:t>
            </w:r>
          </w:p>
        </w:tc>
        <w:tc>
          <w:tcPr>
            <w:tcW w:w="1980" w:type="dxa"/>
            <w:noWrap/>
            <w:hideMark/>
          </w:tcPr>
          <w:p w14:paraId="6EE4AAF0" w14:textId="77777777" w:rsidR="009503F7" w:rsidRPr="00DA6C07" w:rsidRDefault="009503F7" w:rsidP="00CC0ED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Angiogenesis, cell adhesion, cell differentiation, cell division, spermatogenesis</w:t>
            </w:r>
          </w:p>
        </w:tc>
        <w:tc>
          <w:tcPr>
            <w:tcW w:w="2144" w:type="dxa"/>
          </w:tcPr>
          <w:p w14:paraId="557EAC80" w14:textId="77777777" w:rsidR="009503F7" w:rsidRPr="00DA6C07" w:rsidRDefault="009503F7" w:rsidP="00CC0ED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apical plasma membrane, centrosome, cytoplasm, filopodium tip, growth cone, lamellipodium, nucleus, </w:t>
            </w:r>
            <w:r w:rsidRPr="00DA6C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perikaryon, ruffle membrane, sarcolemma</w:t>
            </w:r>
          </w:p>
        </w:tc>
        <w:tc>
          <w:tcPr>
            <w:tcW w:w="2066" w:type="dxa"/>
          </w:tcPr>
          <w:p w14:paraId="77AC9951" w14:textId="77777777" w:rsidR="009503F7" w:rsidRPr="00DA6C07" w:rsidRDefault="009503F7" w:rsidP="00CC0ED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calcium ion binding</w:t>
            </w:r>
          </w:p>
        </w:tc>
        <w:tc>
          <w:tcPr>
            <w:tcW w:w="830" w:type="dxa"/>
            <w:noWrap/>
            <w:hideMark/>
          </w:tcPr>
          <w:p w14:paraId="3382AB11" w14:textId="77777777" w:rsidR="009503F7" w:rsidRPr="00DA6C07" w:rsidRDefault="009503F7" w:rsidP="00CC0ED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16.137</w:t>
            </w:r>
          </w:p>
        </w:tc>
        <w:tc>
          <w:tcPr>
            <w:tcW w:w="1080" w:type="dxa"/>
            <w:noWrap/>
            <w:hideMark/>
          </w:tcPr>
          <w:p w14:paraId="36E981B8" w14:textId="77777777" w:rsidR="009503F7" w:rsidRPr="00DA6C07" w:rsidRDefault="009503F7" w:rsidP="00CC0ED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3.62E-05</w:t>
            </w:r>
          </w:p>
        </w:tc>
        <w:tc>
          <w:tcPr>
            <w:tcW w:w="1080" w:type="dxa"/>
            <w:noWrap/>
            <w:hideMark/>
          </w:tcPr>
          <w:p w14:paraId="372241D1" w14:textId="77777777" w:rsidR="009503F7" w:rsidRPr="00DA6C07" w:rsidRDefault="009503F7" w:rsidP="00CC0ED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4.4412</w:t>
            </w:r>
          </w:p>
        </w:tc>
        <w:tc>
          <w:tcPr>
            <w:tcW w:w="990" w:type="dxa"/>
            <w:noWrap/>
            <w:hideMark/>
          </w:tcPr>
          <w:p w14:paraId="3843BDD3" w14:textId="77777777" w:rsidR="009503F7" w:rsidRPr="00DA6C07" w:rsidRDefault="009503F7" w:rsidP="00CC0ED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0.049164</w:t>
            </w:r>
          </w:p>
        </w:tc>
        <w:tc>
          <w:tcPr>
            <w:tcW w:w="3240" w:type="dxa"/>
            <w:noWrap/>
            <w:hideMark/>
          </w:tcPr>
          <w:p w14:paraId="19D62BC2" w14:textId="77777777" w:rsidR="009503F7" w:rsidRPr="00DA6C07" w:rsidRDefault="009503F7" w:rsidP="00CC0ED4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ovulated immature-before ovulation; ovulated mature-before ovulation</w:t>
            </w:r>
          </w:p>
        </w:tc>
      </w:tr>
      <w:tr w:rsidR="009503F7" w:rsidRPr="00DA6C07" w14:paraId="33F88BC2" w14:textId="77777777" w:rsidTr="00CC0ED4">
        <w:trPr>
          <w:trHeight w:val="290"/>
        </w:trPr>
        <w:tc>
          <w:tcPr>
            <w:tcW w:w="2160" w:type="dxa"/>
            <w:noWrap/>
            <w:hideMark/>
          </w:tcPr>
          <w:p w14:paraId="2C5F89D3" w14:textId="77777777" w:rsidR="009503F7" w:rsidRPr="00DA6C07" w:rsidRDefault="009503F7" w:rsidP="00CC0ED4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IQ motif containing E</w:t>
            </w:r>
          </w:p>
        </w:tc>
        <w:tc>
          <w:tcPr>
            <w:tcW w:w="990" w:type="dxa"/>
            <w:noWrap/>
            <w:hideMark/>
          </w:tcPr>
          <w:p w14:paraId="68373ED7" w14:textId="77777777" w:rsidR="009503F7" w:rsidRPr="00DA6C07" w:rsidRDefault="009503F7" w:rsidP="00CC0ED4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IQCE</w:t>
            </w:r>
          </w:p>
        </w:tc>
        <w:tc>
          <w:tcPr>
            <w:tcW w:w="1980" w:type="dxa"/>
            <w:noWrap/>
            <w:hideMark/>
          </w:tcPr>
          <w:p w14:paraId="2A729A1E" w14:textId="77777777" w:rsidR="009503F7" w:rsidRPr="00DA6C07" w:rsidRDefault="009503F7" w:rsidP="00CC0ED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2144" w:type="dxa"/>
          </w:tcPr>
          <w:p w14:paraId="098F4CD7" w14:textId="77777777" w:rsidR="009503F7" w:rsidRPr="00DA6C07" w:rsidRDefault="009503F7" w:rsidP="00CC0ED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2066" w:type="dxa"/>
          </w:tcPr>
          <w:p w14:paraId="598382B6" w14:textId="77777777" w:rsidR="009503F7" w:rsidRPr="00DA6C07" w:rsidRDefault="009503F7" w:rsidP="00CC0ED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830" w:type="dxa"/>
            <w:noWrap/>
            <w:hideMark/>
          </w:tcPr>
          <w:p w14:paraId="253A5935" w14:textId="77777777" w:rsidR="009503F7" w:rsidRPr="00DA6C07" w:rsidRDefault="009503F7" w:rsidP="00CC0ED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15.655</w:t>
            </w:r>
          </w:p>
        </w:tc>
        <w:tc>
          <w:tcPr>
            <w:tcW w:w="1080" w:type="dxa"/>
            <w:noWrap/>
            <w:hideMark/>
          </w:tcPr>
          <w:p w14:paraId="4A7D1EF8" w14:textId="77777777" w:rsidR="009503F7" w:rsidRPr="00DA6C07" w:rsidRDefault="009503F7" w:rsidP="00CC0ED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4.45E-05</w:t>
            </w:r>
          </w:p>
        </w:tc>
        <w:tc>
          <w:tcPr>
            <w:tcW w:w="1080" w:type="dxa"/>
            <w:noWrap/>
            <w:hideMark/>
          </w:tcPr>
          <w:p w14:paraId="3D19EC55" w14:textId="77777777" w:rsidR="009503F7" w:rsidRPr="00DA6C07" w:rsidRDefault="009503F7" w:rsidP="00CC0ED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4.3512</w:t>
            </w:r>
          </w:p>
        </w:tc>
        <w:tc>
          <w:tcPr>
            <w:tcW w:w="990" w:type="dxa"/>
            <w:noWrap/>
            <w:hideMark/>
          </w:tcPr>
          <w:p w14:paraId="268C435C" w14:textId="77777777" w:rsidR="009503F7" w:rsidRPr="00DA6C07" w:rsidRDefault="009503F7" w:rsidP="00CC0ED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0.049164</w:t>
            </w:r>
          </w:p>
        </w:tc>
        <w:tc>
          <w:tcPr>
            <w:tcW w:w="3240" w:type="dxa"/>
            <w:noWrap/>
            <w:hideMark/>
          </w:tcPr>
          <w:p w14:paraId="6E00E906" w14:textId="77777777" w:rsidR="009503F7" w:rsidRPr="00DA6C07" w:rsidRDefault="009503F7" w:rsidP="00CC0ED4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ovulated mature-before ovulation; ovulated mature-ovulated immature</w:t>
            </w:r>
          </w:p>
        </w:tc>
      </w:tr>
      <w:tr w:rsidR="009503F7" w:rsidRPr="00DA6C07" w14:paraId="7AE73801" w14:textId="77777777" w:rsidTr="00CC0ED4">
        <w:trPr>
          <w:trHeight w:val="290"/>
        </w:trPr>
        <w:tc>
          <w:tcPr>
            <w:tcW w:w="2160" w:type="dxa"/>
            <w:noWrap/>
            <w:hideMark/>
          </w:tcPr>
          <w:p w14:paraId="61165FA0" w14:textId="77777777" w:rsidR="009503F7" w:rsidRPr="00DA6C07" w:rsidRDefault="009503F7" w:rsidP="00CC0ED4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Large ribosomal subunit protein uL23 N-terminal domain-containing protein</w:t>
            </w:r>
          </w:p>
        </w:tc>
        <w:tc>
          <w:tcPr>
            <w:tcW w:w="990" w:type="dxa"/>
            <w:noWrap/>
            <w:hideMark/>
          </w:tcPr>
          <w:p w14:paraId="325F6846" w14:textId="77777777" w:rsidR="009503F7" w:rsidRPr="00DA6C07" w:rsidRDefault="009503F7" w:rsidP="00CC0ED4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RPL23A</w:t>
            </w:r>
          </w:p>
        </w:tc>
        <w:tc>
          <w:tcPr>
            <w:tcW w:w="1980" w:type="dxa"/>
            <w:noWrap/>
            <w:hideMark/>
          </w:tcPr>
          <w:p w14:paraId="11301588" w14:textId="77777777" w:rsidR="009503F7" w:rsidRPr="00DA6C07" w:rsidRDefault="009503F7" w:rsidP="00CC0ED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translation</w:t>
            </w:r>
          </w:p>
        </w:tc>
        <w:tc>
          <w:tcPr>
            <w:tcW w:w="2144" w:type="dxa"/>
          </w:tcPr>
          <w:p w14:paraId="7CB6BC8C" w14:textId="77777777" w:rsidR="009503F7" w:rsidRPr="00DA6C07" w:rsidRDefault="009503F7" w:rsidP="00CC0ED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ribosomal subunit</w:t>
            </w:r>
          </w:p>
        </w:tc>
        <w:tc>
          <w:tcPr>
            <w:tcW w:w="2066" w:type="dxa"/>
          </w:tcPr>
          <w:p w14:paraId="096C4544" w14:textId="77777777" w:rsidR="009503F7" w:rsidRPr="00DA6C07" w:rsidRDefault="009503F7" w:rsidP="00CC0ED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rRNA binding, structural constituent of ribosome</w:t>
            </w:r>
          </w:p>
        </w:tc>
        <w:tc>
          <w:tcPr>
            <w:tcW w:w="830" w:type="dxa"/>
            <w:noWrap/>
            <w:hideMark/>
          </w:tcPr>
          <w:p w14:paraId="19AA05AA" w14:textId="77777777" w:rsidR="009503F7" w:rsidRPr="00DA6C07" w:rsidRDefault="009503F7" w:rsidP="00CC0ED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15.63</w:t>
            </w:r>
          </w:p>
        </w:tc>
        <w:tc>
          <w:tcPr>
            <w:tcW w:w="1080" w:type="dxa"/>
            <w:noWrap/>
            <w:hideMark/>
          </w:tcPr>
          <w:p w14:paraId="2AA81AEF" w14:textId="77777777" w:rsidR="009503F7" w:rsidRPr="00DA6C07" w:rsidRDefault="009503F7" w:rsidP="00CC0ED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4.50E-05</w:t>
            </w:r>
          </w:p>
        </w:tc>
        <w:tc>
          <w:tcPr>
            <w:tcW w:w="1080" w:type="dxa"/>
            <w:noWrap/>
            <w:hideMark/>
          </w:tcPr>
          <w:p w14:paraId="0E1E03F1" w14:textId="77777777" w:rsidR="009503F7" w:rsidRPr="00DA6C07" w:rsidRDefault="009503F7" w:rsidP="00CC0ED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4.3464</w:t>
            </w:r>
          </w:p>
        </w:tc>
        <w:tc>
          <w:tcPr>
            <w:tcW w:w="990" w:type="dxa"/>
            <w:noWrap/>
            <w:hideMark/>
          </w:tcPr>
          <w:p w14:paraId="3089E21C" w14:textId="77777777" w:rsidR="009503F7" w:rsidRPr="00DA6C07" w:rsidRDefault="009503F7" w:rsidP="00CC0ED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0.049164</w:t>
            </w:r>
          </w:p>
        </w:tc>
        <w:tc>
          <w:tcPr>
            <w:tcW w:w="3240" w:type="dxa"/>
            <w:noWrap/>
            <w:hideMark/>
          </w:tcPr>
          <w:p w14:paraId="34B4106F" w14:textId="77777777" w:rsidR="009503F7" w:rsidRPr="00DA6C07" w:rsidRDefault="009503F7" w:rsidP="00CC0ED4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ovulated immature-before ovulation; ovulated mature-ovulated immature</w:t>
            </w:r>
          </w:p>
        </w:tc>
      </w:tr>
      <w:tr w:rsidR="009503F7" w:rsidRPr="00DA6C07" w14:paraId="390B6D8D" w14:textId="77777777" w:rsidTr="00CC0ED4">
        <w:trPr>
          <w:trHeight w:val="290"/>
        </w:trPr>
        <w:tc>
          <w:tcPr>
            <w:tcW w:w="2160" w:type="dxa"/>
            <w:noWrap/>
            <w:hideMark/>
          </w:tcPr>
          <w:p w14:paraId="135C7BB9" w14:textId="77777777" w:rsidR="009503F7" w:rsidRPr="00DA6C07" w:rsidRDefault="009503F7" w:rsidP="00CC0ED4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Neuraminidase 4</w:t>
            </w:r>
          </w:p>
        </w:tc>
        <w:tc>
          <w:tcPr>
            <w:tcW w:w="990" w:type="dxa"/>
            <w:noWrap/>
            <w:hideMark/>
          </w:tcPr>
          <w:p w14:paraId="5E031756" w14:textId="77777777" w:rsidR="009503F7" w:rsidRPr="00DA6C07" w:rsidRDefault="009503F7" w:rsidP="00CC0ED4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NEU4</w:t>
            </w:r>
          </w:p>
        </w:tc>
        <w:tc>
          <w:tcPr>
            <w:tcW w:w="1980" w:type="dxa"/>
            <w:noWrap/>
            <w:hideMark/>
          </w:tcPr>
          <w:p w14:paraId="37A321BF" w14:textId="77777777" w:rsidR="009503F7" w:rsidRPr="00DA6C07" w:rsidRDefault="009503F7" w:rsidP="00CC0ED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glycolipid biosynthetic process</w:t>
            </w:r>
          </w:p>
        </w:tc>
        <w:tc>
          <w:tcPr>
            <w:tcW w:w="2144" w:type="dxa"/>
          </w:tcPr>
          <w:p w14:paraId="08527E9F" w14:textId="77777777" w:rsidR="009503F7" w:rsidRPr="00DA6C07" w:rsidRDefault="009503F7" w:rsidP="00CC0ED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membrane [GO:0016020]</w:t>
            </w:r>
          </w:p>
        </w:tc>
        <w:tc>
          <w:tcPr>
            <w:tcW w:w="2066" w:type="dxa"/>
          </w:tcPr>
          <w:p w14:paraId="5FD05242" w14:textId="77777777" w:rsidR="009503F7" w:rsidRPr="00DA6C07" w:rsidRDefault="009503F7" w:rsidP="00CC0ED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A6C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galactosylceramide</w:t>
            </w:r>
            <w:proofErr w:type="spellEnd"/>
            <w:r w:rsidRPr="00DA6C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sulfotransferase activity</w:t>
            </w:r>
          </w:p>
        </w:tc>
        <w:tc>
          <w:tcPr>
            <w:tcW w:w="830" w:type="dxa"/>
            <w:noWrap/>
            <w:hideMark/>
          </w:tcPr>
          <w:p w14:paraId="55F0862B" w14:textId="77777777" w:rsidR="009503F7" w:rsidRPr="00DA6C07" w:rsidRDefault="009503F7" w:rsidP="00CC0ED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15.585</w:t>
            </w:r>
          </w:p>
        </w:tc>
        <w:tc>
          <w:tcPr>
            <w:tcW w:w="1080" w:type="dxa"/>
            <w:noWrap/>
            <w:hideMark/>
          </w:tcPr>
          <w:p w14:paraId="0757F172" w14:textId="77777777" w:rsidR="009503F7" w:rsidRPr="00DA6C07" w:rsidRDefault="009503F7" w:rsidP="00CC0ED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4.59E-05</w:t>
            </w:r>
          </w:p>
        </w:tc>
        <w:tc>
          <w:tcPr>
            <w:tcW w:w="1080" w:type="dxa"/>
            <w:noWrap/>
            <w:hideMark/>
          </w:tcPr>
          <w:p w14:paraId="53D66360" w14:textId="77777777" w:rsidR="009503F7" w:rsidRPr="00DA6C07" w:rsidRDefault="009503F7" w:rsidP="00CC0ED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4.3378</w:t>
            </w:r>
          </w:p>
        </w:tc>
        <w:tc>
          <w:tcPr>
            <w:tcW w:w="990" w:type="dxa"/>
            <w:noWrap/>
            <w:hideMark/>
          </w:tcPr>
          <w:p w14:paraId="62AF4638" w14:textId="77777777" w:rsidR="009503F7" w:rsidRPr="00DA6C07" w:rsidRDefault="009503F7" w:rsidP="00CC0ED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0.049164</w:t>
            </w:r>
          </w:p>
        </w:tc>
        <w:tc>
          <w:tcPr>
            <w:tcW w:w="3240" w:type="dxa"/>
            <w:noWrap/>
            <w:hideMark/>
          </w:tcPr>
          <w:p w14:paraId="7925C535" w14:textId="77777777" w:rsidR="009503F7" w:rsidRPr="00DA6C07" w:rsidRDefault="009503F7" w:rsidP="00CC0ED4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ovulated mature-before ovulation; ovulated mature-ovulated immature</w:t>
            </w:r>
          </w:p>
        </w:tc>
      </w:tr>
      <w:tr w:rsidR="009503F7" w:rsidRPr="00DA6C07" w14:paraId="01D8FDF3" w14:textId="77777777" w:rsidTr="00CC0ED4">
        <w:trPr>
          <w:trHeight w:val="290"/>
        </w:trPr>
        <w:tc>
          <w:tcPr>
            <w:tcW w:w="2160" w:type="dxa"/>
            <w:noWrap/>
            <w:hideMark/>
          </w:tcPr>
          <w:p w14:paraId="06769843" w14:textId="77777777" w:rsidR="009503F7" w:rsidRPr="00DA6C07" w:rsidRDefault="009503F7" w:rsidP="00CC0ED4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G protein-coupled receptor kinase </w:t>
            </w:r>
          </w:p>
        </w:tc>
        <w:tc>
          <w:tcPr>
            <w:tcW w:w="990" w:type="dxa"/>
            <w:noWrap/>
            <w:hideMark/>
          </w:tcPr>
          <w:p w14:paraId="0EBBF43F" w14:textId="77777777" w:rsidR="009503F7" w:rsidRPr="00DA6C07" w:rsidRDefault="009503F7" w:rsidP="00CC0ED4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GRK3</w:t>
            </w:r>
          </w:p>
        </w:tc>
        <w:tc>
          <w:tcPr>
            <w:tcW w:w="1980" w:type="dxa"/>
            <w:noWrap/>
            <w:hideMark/>
          </w:tcPr>
          <w:p w14:paraId="5B95C750" w14:textId="77777777" w:rsidR="009503F7" w:rsidRPr="00DA6C07" w:rsidRDefault="009503F7" w:rsidP="00CC0ED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Phosphorylation, signal transduction</w:t>
            </w:r>
          </w:p>
        </w:tc>
        <w:tc>
          <w:tcPr>
            <w:tcW w:w="2144" w:type="dxa"/>
          </w:tcPr>
          <w:p w14:paraId="1C0C2B45" w14:textId="77777777" w:rsidR="009503F7" w:rsidRPr="00DA6C07" w:rsidRDefault="009503F7" w:rsidP="00CC0ED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2066" w:type="dxa"/>
          </w:tcPr>
          <w:p w14:paraId="19E4BC6D" w14:textId="77777777" w:rsidR="009503F7" w:rsidRPr="00DA6C07" w:rsidRDefault="009503F7" w:rsidP="00CC0ED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ATP binding, G protein-coupled receptor kinase activity</w:t>
            </w:r>
          </w:p>
        </w:tc>
        <w:tc>
          <w:tcPr>
            <w:tcW w:w="830" w:type="dxa"/>
            <w:noWrap/>
            <w:hideMark/>
          </w:tcPr>
          <w:p w14:paraId="771D6A93" w14:textId="77777777" w:rsidR="009503F7" w:rsidRPr="00DA6C07" w:rsidRDefault="009503F7" w:rsidP="00CC0ED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15.287</w:t>
            </w:r>
          </w:p>
        </w:tc>
        <w:tc>
          <w:tcPr>
            <w:tcW w:w="1080" w:type="dxa"/>
            <w:noWrap/>
            <w:hideMark/>
          </w:tcPr>
          <w:p w14:paraId="3E8E8675" w14:textId="77777777" w:rsidR="009503F7" w:rsidRPr="00DA6C07" w:rsidRDefault="009503F7" w:rsidP="00CC0ED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5.23E-05</w:t>
            </w:r>
          </w:p>
        </w:tc>
        <w:tc>
          <w:tcPr>
            <w:tcW w:w="1080" w:type="dxa"/>
            <w:noWrap/>
            <w:hideMark/>
          </w:tcPr>
          <w:p w14:paraId="7CC9167C" w14:textId="77777777" w:rsidR="009503F7" w:rsidRPr="00DA6C07" w:rsidRDefault="009503F7" w:rsidP="00CC0ED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4.2813</w:t>
            </w:r>
          </w:p>
        </w:tc>
        <w:tc>
          <w:tcPr>
            <w:tcW w:w="990" w:type="dxa"/>
            <w:noWrap/>
            <w:hideMark/>
          </w:tcPr>
          <w:p w14:paraId="49708709" w14:textId="77777777" w:rsidR="009503F7" w:rsidRPr="00DA6C07" w:rsidRDefault="009503F7" w:rsidP="00CC0ED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0.049164</w:t>
            </w:r>
          </w:p>
        </w:tc>
        <w:tc>
          <w:tcPr>
            <w:tcW w:w="3240" w:type="dxa"/>
            <w:noWrap/>
            <w:hideMark/>
          </w:tcPr>
          <w:p w14:paraId="7CF94500" w14:textId="77777777" w:rsidR="009503F7" w:rsidRPr="00DA6C07" w:rsidRDefault="009503F7" w:rsidP="00CC0ED4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ovulated mature-before ovulation; ovulated mature-ovulated immature</w:t>
            </w:r>
          </w:p>
        </w:tc>
      </w:tr>
      <w:tr w:rsidR="009503F7" w:rsidRPr="00DA6C07" w14:paraId="320A378D" w14:textId="77777777" w:rsidTr="00CC0ED4">
        <w:trPr>
          <w:trHeight w:val="290"/>
        </w:trPr>
        <w:tc>
          <w:tcPr>
            <w:tcW w:w="2160" w:type="dxa"/>
            <w:noWrap/>
            <w:hideMark/>
          </w:tcPr>
          <w:p w14:paraId="7C930AF2" w14:textId="77777777" w:rsidR="009503F7" w:rsidRPr="00DA6C07" w:rsidRDefault="009503F7" w:rsidP="00CC0ED4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NFKB inhibitor delta</w:t>
            </w:r>
          </w:p>
        </w:tc>
        <w:tc>
          <w:tcPr>
            <w:tcW w:w="990" w:type="dxa"/>
            <w:noWrap/>
            <w:hideMark/>
          </w:tcPr>
          <w:p w14:paraId="3017E48C" w14:textId="77777777" w:rsidR="009503F7" w:rsidRPr="00DA6C07" w:rsidRDefault="009503F7" w:rsidP="00CC0ED4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NFKBID</w:t>
            </w:r>
          </w:p>
        </w:tc>
        <w:tc>
          <w:tcPr>
            <w:tcW w:w="1980" w:type="dxa"/>
            <w:noWrap/>
            <w:hideMark/>
          </w:tcPr>
          <w:p w14:paraId="1FA7985E" w14:textId="77777777" w:rsidR="009503F7" w:rsidRPr="00DA6C07" w:rsidRDefault="009503F7" w:rsidP="00CC0ED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2144" w:type="dxa"/>
          </w:tcPr>
          <w:p w14:paraId="7B8D08E4" w14:textId="77777777" w:rsidR="009503F7" w:rsidRPr="00DA6C07" w:rsidRDefault="009503F7" w:rsidP="00CC0ED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2066" w:type="dxa"/>
          </w:tcPr>
          <w:p w14:paraId="6C9AFC40" w14:textId="77777777" w:rsidR="009503F7" w:rsidRPr="00DA6C07" w:rsidRDefault="009503F7" w:rsidP="00CC0ED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830" w:type="dxa"/>
            <w:noWrap/>
            <w:hideMark/>
          </w:tcPr>
          <w:p w14:paraId="10CC12F9" w14:textId="77777777" w:rsidR="009503F7" w:rsidRPr="00DA6C07" w:rsidRDefault="009503F7" w:rsidP="00CC0ED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15.203</w:t>
            </w:r>
          </w:p>
        </w:tc>
        <w:tc>
          <w:tcPr>
            <w:tcW w:w="1080" w:type="dxa"/>
            <w:noWrap/>
            <w:hideMark/>
          </w:tcPr>
          <w:p w14:paraId="00008758" w14:textId="77777777" w:rsidR="009503F7" w:rsidRPr="00DA6C07" w:rsidRDefault="009503F7" w:rsidP="00CC0ED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5.43E-05</w:t>
            </w:r>
          </w:p>
        </w:tc>
        <w:tc>
          <w:tcPr>
            <w:tcW w:w="1080" w:type="dxa"/>
            <w:noWrap/>
            <w:hideMark/>
          </w:tcPr>
          <w:p w14:paraId="2F54E6E1" w14:textId="77777777" w:rsidR="009503F7" w:rsidRPr="00DA6C07" w:rsidRDefault="009503F7" w:rsidP="00CC0ED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4.2652</w:t>
            </w:r>
          </w:p>
        </w:tc>
        <w:tc>
          <w:tcPr>
            <w:tcW w:w="990" w:type="dxa"/>
            <w:noWrap/>
            <w:hideMark/>
          </w:tcPr>
          <w:p w14:paraId="672A0A26" w14:textId="77777777" w:rsidR="009503F7" w:rsidRPr="00DA6C07" w:rsidRDefault="009503F7" w:rsidP="00CC0ED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0.049164</w:t>
            </w:r>
          </w:p>
        </w:tc>
        <w:tc>
          <w:tcPr>
            <w:tcW w:w="3240" w:type="dxa"/>
            <w:noWrap/>
            <w:hideMark/>
          </w:tcPr>
          <w:p w14:paraId="52D43536" w14:textId="77777777" w:rsidR="009503F7" w:rsidRPr="00DA6C07" w:rsidRDefault="009503F7" w:rsidP="00CC0ED4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ovulated mature-before ovulation; ovulated mature-ovulated immature</w:t>
            </w:r>
          </w:p>
        </w:tc>
      </w:tr>
      <w:tr w:rsidR="009503F7" w:rsidRPr="00DA6C07" w14:paraId="3B328F22" w14:textId="77777777" w:rsidTr="00CC0ED4">
        <w:trPr>
          <w:trHeight w:val="290"/>
        </w:trPr>
        <w:tc>
          <w:tcPr>
            <w:tcW w:w="2160" w:type="dxa"/>
            <w:noWrap/>
            <w:hideMark/>
          </w:tcPr>
          <w:p w14:paraId="4D01FB62" w14:textId="77777777" w:rsidR="009503F7" w:rsidRPr="00DA6C07" w:rsidRDefault="009503F7" w:rsidP="00CC0ED4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Leucine rich repeat containing 4B</w:t>
            </w:r>
          </w:p>
        </w:tc>
        <w:tc>
          <w:tcPr>
            <w:tcW w:w="990" w:type="dxa"/>
            <w:noWrap/>
            <w:hideMark/>
          </w:tcPr>
          <w:p w14:paraId="6015AC4D" w14:textId="77777777" w:rsidR="009503F7" w:rsidRPr="00DA6C07" w:rsidRDefault="009503F7" w:rsidP="00CC0ED4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LRRC4B</w:t>
            </w:r>
          </w:p>
        </w:tc>
        <w:tc>
          <w:tcPr>
            <w:tcW w:w="1980" w:type="dxa"/>
            <w:noWrap/>
            <w:hideMark/>
          </w:tcPr>
          <w:p w14:paraId="3A7FEDAD" w14:textId="77777777" w:rsidR="009503F7" w:rsidRPr="00DA6C07" w:rsidRDefault="009503F7" w:rsidP="00CC0ED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positive regulation of synapse assembly</w:t>
            </w:r>
          </w:p>
        </w:tc>
        <w:tc>
          <w:tcPr>
            <w:tcW w:w="2144" w:type="dxa"/>
          </w:tcPr>
          <w:p w14:paraId="58CDC84F" w14:textId="77777777" w:rsidR="009503F7" w:rsidRPr="00DA6C07" w:rsidRDefault="009503F7" w:rsidP="00CC0ED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cerebellar mossy fiber, synaptic membrane</w:t>
            </w:r>
          </w:p>
        </w:tc>
        <w:tc>
          <w:tcPr>
            <w:tcW w:w="2066" w:type="dxa"/>
          </w:tcPr>
          <w:p w14:paraId="698A5CF5" w14:textId="77777777" w:rsidR="009503F7" w:rsidRPr="00DA6C07" w:rsidRDefault="009503F7" w:rsidP="00CC0ED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signaling receptor binding</w:t>
            </w:r>
          </w:p>
        </w:tc>
        <w:tc>
          <w:tcPr>
            <w:tcW w:w="830" w:type="dxa"/>
            <w:noWrap/>
            <w:hideMark/>
          </w:tcPr>
          <w:p w14:paraId="7C1D102C" w14:textId="77777777" w:rsidR="009503F7" w:rsidRPr="00DA6C07" w:rsidRDefault="009503F7" w:rsidP="00CC0ED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15.143</w:t>
            </w:r>
          </w:p>
        </w:tc>
        <w:tc>
          <w:tcPr>
            <w:tcW w:w="1080" w:type="dxa"/>
            <w:noWrap/>
            <w:hideMark/>
          </w:tcPr>
          <w:p w14:paraId="02025AC7" w14:textId="77777777" w:rsidR="009503F7" w:rsidRPr="00DA6C07" w:rsidRDefault="009503F7" w:rsidP="00CC0ED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5.58E-05</w:t>
            </w:r>
          </w:p>
        </w:tc>
        <w:tc>
          <w:tcPr>
            <w:tcW w:w="1080" w:type="dxa"/>
            <w:noWrap/>
            <w:hideMark/>
          </w:tcPr>
          <w:p w14:paraId="2F614243" w14:textId="77777777" w:rsidR="009503F7" w:rsidRPr="00DA6C07" w:rsidRDefault="009503F7" w:rsidP="00CC0ED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4.2537</w:t>
            </w:r>
          </w:p>
        </w:tc>
        <w:tc>
          <w:tcPr>
            <w:tcW w:w="990" w:type="dxa"/>
            <w:noWrap/>
            <w:hideMark/>
          </w:tcPr>
          <w:p w14:paraId="4137C023" w14:textId="77777777" w:rsidR="009503F7" w:rsidRPr="00DA6C07" w:rsidRDefault="009503F7" w:rsidP="00CC0ED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0.049164</w:t>
            </w:r>
          </w:p>
        </w:tc>
        <w:tc>
          <w:tcPr>
            <w:tcW w:w="3240" w:type="dxa"/>
            <w:noWrap/>
            <w:hideMark/>
          </w:tcPr>
          <w:p w14:paraId="12D2C740" w14:textId="77777777" w:rsidR="009503F7" w:rsidRPr="00DA6C07" w:rsidRDefault="009503F7" w:rsidP="00CC0ED4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ovulated immature-before ovulation; ovulated mature-before ovulation</w:t>
            </w:r>
          </w:p>
        </w:tc>
      </w:tr>
      <w:tr w:rsidR="009503F7" w:rsidRPr="00DA6C07" w14:paraId="63F81281" w14:textId="77777777" w:rsidTr="00CC0ED4">
        <w:trPr>
          <w:trHeight w:val="290"/>
        </w:trPr>
        <w:tc>
          <w:tcPr>
            <w:tcW w:w="2160" w:type="dxa"/>
            <w:noWrap/>
            <w:hideMark/>
          </w:tcPr>
          <w:p w14:paraId="1DA9DDA0" w14:textId="77777777" w:rsidR="009503F7" w:rsidRPr="00DA6C07" w:rsidRDefault="009503F7" w:rsidP="00CC0ED4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Rho family-interacting cell polarization regulator 2</w:t>
            </w:r>
          </w:p>
        </w:tc>
        <w:tc>
          <w:tcPr>
            <w:tcW w:w="990" w:type="dxa"/>
            <w:noWrap/>
            <w:hideMark/>
          </w:tcPr>
          <w:p w14:paraId="18A8078A" w14:textId="77777777" w:rsidR="009503F7" w:rsidRPr="00DA6C07" w:rsidRDefault="009503F7" w:rsidP="00CC0ED4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RIPOR2</w:t>
            </w:r>
          </w:p>
        </w:tc>
        <w:tc>
          <w:tcPr>
            <w:tcW w:w="1980" w:type="dxa"/>
            <w:noWrap/>
            <w:hideMark/>
          </w:tcPr>
          <w:p w14:paraId="0135E665" w14:textId="77777777" w:rsidR="009503F7" w:rsidRPr="00DA6C07" w:rsidRDefault="009503F7" w:rsidP="00CC0ED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cell adhesion, cell differentiation, chemotaxis, muscle organ development, negative regulation of signal transduction, sensory perception of sound</w:t>
            </w:r>
          </w:p>
        </w:tc>
        <w:tc>
          <w:tcPr>
            <w:tcW w:w="2144" w:type="dxa"/>
          </w:tcPr>
          <w:p w14:paraId="0BD45915" w14:textId="77777777" w:rsidR="009503F7" w:rsidRPr="00DA6C07" w:rsidRDefault="009503F7" w:rsidP="00CC0ED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apical plasma membrane, cytoplasm, cytoskeleton, filopodium, stereocilium membrane</w:t>
            </w:r>
          </w:p>
        </w:tc>
        <w:tc>
          <w:tcPr>
            <w:tcW w:w="2066" w:type="dxa"/>
          </w:tcPr>
          <w:p w14:paraId="6C6A2A6F" w14:textId="77777777" w:rsidR="009503F7" w:rsidRPr="00DA6C07" w:rsidRDefault="009503F7" w:rsidP="00CC0ED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830" w:type="dxa"/>
            <w:noWrap/>
            <w:hideMark/>
          </w:tcPr>
          <w:p w14:paraId="3FEAC552" w14:textId="77777777" w:rsidR="009503F7" w:rsidRPr="00DA6C07" w:rsidRDefault="009503F7" w:rsidP="00CC0ED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15.06</w:t>
            </w:r>
          </w:p>
        </w:tc>
        <w:tc>
          <w:tcPr>
            <w:tcW w:w="1080" w:type="dxa"/>
            <w:noWrap/>
            <w:hideMark/>
          </w:tcPr>
          <w:p w14:paraId="2CA0A6B1" w14:textId="77777777" w:rsidR="009503F7" w:rsidRPr="00DA6C07" w:rsidRDefault="009503F7" w:rsidP="00CC0ED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5.78E-05</w:t>
            </w:r>
          </w:p>
        </w:tc>
        <w:tc>
          <w:tcPr>
            <w:tcW w:w="1080" w:type="dxa"/>
            <w:noWrap/>
            <w:hideMark/>
          </w:tcPr>
          <w:p w14:paraId="2A27AE37" w14:textId="77777777" w:rsidR="009503F7" w:rsidRPr="00DA6C07" w:rsidRDefault="009503F7" w:rsidP="00CC0ED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4.2378</w:t>
            </w:r>
          </w:p>
        </w:tc>
        <w:tc>
          <w:tcPr>
            <w:tcW w:w="990" w:type="dxa"/>
            <w:noWrap/>
            <w:hideMark/>
          </w:tcPr>
          <w:p w14:paraId="4F534C9F" w14:textId="77777777" w:rsidR="009503F7" w:rsidRPr="00DA6C07" w:rsidRDefault="009503F7" w:rsidP="00CC0ED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0.049164</w:t>
            </w:r>
          </w:p>
        </w:tc>
        <w:tc>
          <w:tcPr>
            <w:tcW w:w="3240" w:type="dxa"/>
            <w:noWrap/>
            <w:hideMark/>
          </w:tcPr>
          <w:p w14:paraId="49AF4508" w14:textId="77777777" w:rsidR="009503F7" w:rsidRPr="00DA6C07" w:rsidRDefault="009503F7" w:rsidP="00CC0ED4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6C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ovulated mature-before ovulation; ovulated mature-ovulated immature</w:t>
            </w:r>
          </w:p>
        </w:tc>
      </w:tr>
    </w:tbl>
    <w:p w14:paraId="3EEACD75" w14:textId="77777777" w:rsidR="009503F7" w:rsidRPr="00DA6C07" w:rsidRDefault="009503F7" w:rsidP="009503F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5B195E9" w14:textId="77777777" w:rsidR="007A61A1" w:rsidRDefault="007A61A1"/>
    <w:sectPr w:rsidR="007A61A1" w:rsidSect="009C186B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3F7"/>
    <w:rsid w:val="000B666D"/>
    <w:rsid w:val="00235965"/>
    <w:rsid w:val="00325ED5"/>
    <w:rsid w:val="00590AA3"/>
    <w:rsid w:val="007A61A1"/>
    <w:rsid w:val="008E388E"/>
    <w:rsid w:val="009503F7"/>
    <w:rsid w:val="009C186B"/>
    <w:rsid w:val="00AA1331"/>
    <w:rsid w:val="00BB28B7"/>
    <w:rsid w:val="00BF7406"/>
    <w:rsid w:val="00DA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54993"/>
  <w15:chartTrackingRefBased/>
  <w15:docId w15:val="{5D50107E-8363-4568-83BE-D2BA55ED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3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9503F7"/>
  </w:style>
  <w:style w:type="table" w:styleId="TableGrid">
    <w:name w:val="Table Grid"/>
    <w:basedOn w:val="TableNormal"/>
    <w:uiPriority w:val="39"/>
    <w:rsid w:val="00950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Larindhorn Udomthanaisit</dc:creator>
  <cp:keywords/>
  <dc:description/>
  <cp:lastModifiedBy>Larindhorn Udomthanaisit</cp:lastModifiedBy>
  <cp:revision>2</cp:revision>
  <dcterms:created xsi:type="dcterms:W3CDTF">2024-12-19T07:03:00Z</dcterms:created>
  <dcterms:modified xsi:type="dcterms:W3CDTF">2024-12-19T07:03:00Z</dcterms:modified>
</cp:coreProperties>
</file>