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BA37" w14:textId="2B28E526" w:rsidR="00DC2068" w:rsidRPr="00DC0B75" w:rsidRDefault="00DC2068" w:rsidP="00DC2068">
      <w:pPr>
        <w:spacing w:line="480" w:lineRule="auto"/>
        <w:rPr>
          <w:lang w:val="en-US"/>
        </w:rPr>
      </w:pPr>
      <w:r w:rsidRPr="00DC0B75">
        <w:rPr>
          <w:b/>
          <w:bCs/>
          <w:lang w:val="en-US"/>
        </w:rPr>
        <w:t>Table S</w:t>
      </w:r>
      <w:r>
        <w:rPr>
          <w:b/>
          <w:bCs/>
          <w:lang w:val="en-US"/>
        </w:rPr>
        <w:t>1</w:t>
      </w:r>
      <w:r>
        <w:rPr>
          <w:lang w:val="en-US"/>
        </w:rPr>
        <w:t>.</w:t>
      </w:r>
      <w:r w:rsidRPr="00DC0B75">
        <w:rPr>
          <w:lang w:val="en-US"/>
        </w:rPr>
        <w:t xml:space="preserve"> Primers used to amplify mitochondrial and nuclear genes fragments.</w:t>
      </w:r>
    </w:p>
    <w:tbl>
      <w:tblPr>
        <w:tblW w:w="12775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795"/>
        <w:gridCol w:w="1620"/>
        <w:gridCol w:w="1260"/>
        <w:gridCol w:w="4770"/>
        <w:gridCol w:w="3330"/>
      </w:tblGrid>
      <w:tr w:rsidR="00DC2068" w:rsidRPr="009B7AE3" w14:paraId="45F0781F" w14:textId="77777777" w:rsidTr="006603FD">
        <w:trPr>
          <w:trHeight w:val="280"/>
        </w:trPr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186BC7A" w14:textId="77777777" w:rsidR="00DC2068" w:rsidRPr="00DC0B75" w:rsidRDefault="00DC2068" w:rsidP="006603FD">
            <w:pPr>
              <w:rPr>
                <w:rFonts w:eastAsia="Calibri"/>
                <w:b/>
                <w:bCs/>
              </w:rPr>
            </w:pPr>
            <w:r w:rsidRPr="00DC0B75">
              <w:rPr>
                <w:rFonts w:eastAsia="Calibri"/>
                <w:b/>
                <w:bCs/>
              </w:rPr>
              <w:t xml:space="preserve">Gene </w:t>
            </w:r>
            <w:proofErr w:type="spellStart"/>
            <w:r w:rsidRPr="00DC0B75">
              <w:rPr>
                <w:rFonts w:eastAsia="Calibri"/>
                <w:b/>
                <w:bCs/>
              </w:rPr>
              <w:t>fragment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8F96EC3" w14:textId="77777777" w:rsidR="00DC2068" w:rsidRPr="00DC0B75" w:rsidRDefault="00DC2068" w:rsidP="006603FD">
            <w:pPr>
              <w:rPr>
                <w:rFonts w:eastAsia="Calibri"/>
                <w:b/>
                <w:bCs/>
              </w:rPr>
            </w:pPr>
            <w:r w:rsidRPr="00DC0B75">
              <w:rPr>
                <w:rFonts w:eastAsia="Calibri"/>
                <w:b/>
                <w:bCs/>
              </w:rPr>
              <w:t xml:space="preserve">Primer </w:t>
            </w:r>
            <w:proofErr w:type="spellStart"/>
            <w:r w:rsidRPr="00DC0B75">
              <w:rPr>
                <w:rFonts w:eastAsia="Calibri"/>
                <w:b/>
                <w:bCs/>
              </w:rPr>
              <w:t>name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41AEB88" w14:textId="77777777" w:rsidR="00DC2068" w:rsidRPr="00DC0B75" w:rsidRDefault="00DC2068" w:rsidP="006603FD">
            <w:pPr>
              <w:rPr>
                <w:rFonts w:eastAsia="Calibri"/>
                <w:b/>
                <w:bCs/>
              </w:rPr>
            </w:pPr>
            <w:r w:rsidRPr="00DC0B75">
              <w:rPr>
                <w:rFonts w:eastAsia="Calibri"/>
                <w:b/>
                <w:bCs/>
              </w:rPr>
              <w:t>Direction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7CA9F32" w14:textId="77777777" w:rsidR="00DC2068" w:rsidRPr="00DC0B75" w:rsidRDefault="00DC2068" w:rsidP="006603FD">
            <w:pPr>
              <w:rPr>
                <w:rFonts w:eastAsia="Calibri"/>
                <w:b/>
                <w:bCs/>
                <w:lang w:val="en-US"/>
              </w:rPr>
            </w:pPr>
            <w:r w:rsidRPr="00DC0B75">
              <w:rPr>
                <w:rFonts w:eastAsia="Calibri"/>
                <w:b/>
                <w:bCs/>
                <w:lang w:val="en-US"/>
              </w:rPr>
              <w:t xml:space="preserve">Primer sequence (5' to 3')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349EC07" w14:textId="77777777" w:rsidR="00DC2068" w:rsidRPr="00DC0B75" w:rsidRDefault="00DC2068" w:rsidP="006603FD">
            <w:pPr>
              <w:rPr>
                <w:rFonts w:eastAsia="Calibri"/>
                <w:b/>
                <w:bCs/>
              </w:rPr>
            </w:pPr>
            <w:proofErr w:type="spellStart"/>
            <w:r w:rsidRPr="00DC0B75">
              <w:rPr>
                <w:rFonts w:eastAsia="Calibri"/>
                <w:b/>
                <w:bCs/>
              </w:rPr>
              <w:t>Reference</w:t>
            </w:r>
            <w:proofErr w:type="spellEnd"/>
          </w:p>
        </w:tc>
      </w:tr>
      <w:tr w:rsidR="00DC2068" w:rsidRPr="009B7AE3" w14:paraId="425772FC" w14:textId="77777777" w:rsidTr="006603FD">
        <w:trPr>
          <w:trHeight w:val="260"/>
        </w:trPr>
        <w:tc>
          <w:tcPr>
            <w:tcW w:w="179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D2437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>12S-tRNAval-16S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A3327E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MVZ59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4BD73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</w:t>
            </w:r>
            <w:proofErr w:type="spellStart"/>
            <w:r w:rsidRPr="00DC0B75">
              <w:rPr>
                <w:rFonts w:eastAsia="Calibri"/>
              </w:rPr>
              <w:t>Forward</w:t>
            </w:r>
            <w:proofErr w:type="spellEnd"/>
            <w:r w:rsidRPr="00DC0B75">
              <w:rPr>
                <w:rFonts w:eastAsia="Calibri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4CF06" w14:textId="77777777" w:rsidR="00DC2068" w:rsidRPr="00DC0B75" w:rsidRDefault="00DC2068" w:rsidP="006603FD">
            <w:pPr>
              <w:rPr>
                <w:rFonts w:eastAsia="Calibri"/>
                <w:color w:val="000000"/>
              </w:rPr>
            </w:pPr>
            <w:r w:rsidRPr="00DC0B75">
              <w:rPr>
                <w:rFonts w:eastAsia="Calibri"/>
                <w:color w:val="000000"/>
              </w:rPr>
              <w:t>ATAGCACGTAAAAYGCTDAGATG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708C0" w14:textId="77777777" w:rsidR="00DC2068" w:rsidRPr="00DC0B75" w:rsidRDefault="00DC2068" w:rsidP="006603FD">
            <w:pPr>
              <w:rPr>
                <w:rFonts w:eastAsia="Calibri"/>
              </w:rPr>
            </w:pPr>
            <w:proofErr w:type="spellStart"/>
            <w:r w:rsidRPr="00DC0B75">
              <w:rPr>
                <w:rFonts w:eastAsia="Calibri"/>
              </w:rPr>
              <w:t>Graybeal</w:t>
            </w:r>
            <w:proofErr w:type="spellEnd"/>
            <w:r w:rsidRPr="00DC0B75">
              <w:rPr>
                <w:rFonts w:eastAsia="Calibri"/>
              </w:rPr>
              <w:t>, 1997</w:t>
            </w:r>
          </w:p>
        </w:tc>
      </w:tr>
      <w:tr w:rsidR="00DC2068" w:rsidRPr="009B7AE3" w14:paraId="52B28B84" w14:textId="77777777" w:rsidTr="006603FD">
        <w:trPr>
          <w:trHeight w:val="260"/>
        </w:trPr>
        <w:tc>
          <w:tcPr>
            <w:tcW w:w="17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30118" w14:textId="77777777" w:rsidR="00DC2068" w:rsidRPr="00DC0B75" w:rsidRDefault="00DC2068" w:rsidP="006603FD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ADBD80" w14:textId="77777777" w:rsidR="00DC2068" w:rsidRPr="00DC0B75" w:rsidRDefault="00DC2068" w:rsidP="006603FD">
            <w:pPr>
              <w:rPr>
                <w:rFonts w:eastAsia="Calibri"/>
              </w:rPr>
            </w:pPr>
            <w:proofErr w:type="spellStart"/>
            <w:r w:rsidRPr="00DC0B75">
              <w:rPr>
                <w:rFonts w:eastAsia="Calibri"/>
              </w:rPr>
              <w:t>tRNA-VAl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BB1CA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Reverse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F06780" w14:textId="77777777" w:rsidR="00DC2068" w:rsidRPr="00DC0B75" w:rsidRDefault="00DC2068" w:rsidP="006603FD">
            <w:pPr>
              <w:rPr>
                <w:rFonts w:eastAsia="Calibri"/>
                <w:color w:val="000000"/>
              </w:rPr>
            </w:pPr>
            <w:r w:rsidRPr="00DC0B75">
              <w:rPr>
                <w:rFonts w:eastAsia="Calibri"/>
                <w:color w:val="000000"/>
              </w:rPr>
              <w:t>GGTGTAAGCGARAGGCTTTKGTTAAG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F8087" w14:textId="77777777" w:rsidR="00DC2068" w:rsidRPr="00DC0B75" w:rsidRDefault="00DC2068" w:rsidP="006603FD">
            <w:pPr>
              <w:tabs>
                <w:tab w:val="left" w:pos="2172"/>
              </w:tabs>
              <w:rPr>
                <w:rFonts w:eastAsia="Calibri"/>
              </w:rPr>
            </w:pPr>
            <w:proofErr w:type="spellStart"/>
            <w:r w:rsidRPr="00DC0B75">
              <w:rPr>
                <w:rFonts w:eastAsia="Calibri"/>
              </w:rPr>
              <w:t>Goebel</w:t>
            </w:r>
            <w:proofErr w:type="spellEnd"/>
            <w:r w:rsidRPr="00DC0B75">
              <w:rPr>
                <w:rFonts w:eastAsia="Calibri"/>
              </w:rPr>
              <w:t xml:space="preserve"> et al., 1999</w:t>
            </w:r>
          </w:p>
        </w:tc>
      </w:tr>
      <w:tr w:rsidR="00DC2068" w:rsidRPr="009B7AE3" w14:paraId="30835F16" w14:textId="77777777" w:rsidTr="006603FD">
        <w:trPr>
          <w:trHeight w:val="260"/>
        </w:trPr>
        <w:tc>
          <w:tcPr>
            <w:tcW w:w="17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F23F1" w14:textId="77777777" w:rsidR="00DC2068" w:rsidRPr="00DC0B75" w:rsidRDefault="00DC2068" w:rsidP="006603FD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297FD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>12S-L13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D8AAC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</w:t>
            </w:r>
            <w:proofErr w:type="spellStart"/>
            <w:r w:rsidRPr="00DC0B75">
              <w:rPr>
                <w:rFonts w:eastAsia="Calibri"/>
              </w:rPr>
              <w:t>Forward</w:t>
            </w:r>
            <w:proofErr w:type="spellEnd"/>
            <w:r w:rsidRPr="00DC0B75">
              <w:rPr>
                <w:rFonts w:eastAsia="Calibri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DA014" w14:textId="77777777" w:rsidR="00DC2068" w:rsidRPr="00DC0B75" w:rsidRDefault="00DC2068" w:rsidP="006603FD">
            <w:pPr>
              <w:rPr>
                <w:rFonts w:eastAsia="Calibri"/>
                <w:color w:val="000000"/>
              </w:rPr>
            </w:pPr>
            <w:r w:rsidRPr="00DC0B75">
              <w:rPr>
                <w:rFonts w:eastAsia="Calibri"/>
                <w:color w:val="000000"/>
              </w:rPr>
              <w:t>TTAGAAGAGGCAAGTCGTAACATGGTA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316ED" w14:textId="77777777" w:rsidR="00DC2068" w:rsidRPr="00DC0B75" w:rsidRDefault="00DC2068" w:rsidP="006603FD">
            <w:pPr>
              <w:rPr>
                <w:rFonts w:eastAsia="Calibri"/>
              </w:rPr>
            </w:pPr>
            <w:proofErr w:type="spellStart"/>
            <w:r w:rsidRPr="00DC0B75">
              <w:rPr>
                <w:rFonts w:eastAsia="Calibri"/>
              </w:rPr>
              <w:t>Feller</w:t>
            </w:r>
            <w:proofErr w:type="spellEnd"/>
            <w:r w:rsidRPr="00DC0B75">
              <w:rPr>
                <w:rFonts w:eastAsia="Calibri"/>
              </w:rPr>
              <w:t xml:space="preserve"> </w:t>
            </w:r>
            <w:proofErr w:type="spellStart"/>
            <w:r w:rsidRPr="00DC0B75">
              <w:rPr>
                <w:rFonts w:eastAsia="Calibri"/>
              </w:rPr>
              <w:t>and</w:t>
            </w:r>
            <w:proofErr w:type="spellEnd"/>
            <w:r w:rsidRPr="00DC0B75">
              <w:rPr>
                <w:rFonts w:eastAsia="Calibri"/>
              </w:rPr>
              <w:t xml:space="preserve"> Hedges, 1998</w:t>
            </w:r>
          </w:p>
        </w:tc>
      </w:tr>
      <w:tr w:rsidR="00DC2068" w:rsidRPr="009B7AE3" w14:paraId="5874690A" w14:textId="77777777" w:rsidTr="006603FD">
        <w:trPr>
          <w:trHeight w:val="260"/>
        </w:trPr>
        <w:tc>
          <w:tcPr>
            <w:tcW w:w="17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3926E" w14:textId="77777777" w:rsidR="00DC2068" w:rsidRPr="00DC0B75" w:rsidRDefault="00DC2068" w:rsidP="006603FD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54BB8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>16S-H10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6AFCD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Reverse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34323" w14:textId="77777777" w:rsidR="00DC2068" w:rsidRPr="00DC0B75" w:rsidRDefault="00DC2068" w:rsidP="006603FD">
            <w:pPr>
              <w:rPr>
                <w:rFonts w:eastAsia="Calibri"/>
                <w:color w:val="000000"/>
              </w:rPr>
            </w:pPr>
            <w:r w:rsidRPr="00DC0B75">
              <w:rPr>
                <w:rFonts w:eastAsia="Calibri"/>
                <w:color w:val="000000"/>
              </w:rPr>
              <w:t>TGCTTACGCTACCTTTGCACGGT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34C57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>Hedges, 1994</w:t>
            </w:r>
          </w:p>
        </w:tc>
      </w:tr>
      <w:tr w:rsidR="00DC2068" w:rsidRPr="009B7AE3" w14:paraId="43BDAC32" w14:textId="77777777" w:rsidTr="006603FD">
        <w:trPr>
          <w:trHeight w:val="260"/>
        </w:trPr>
        <w:tc>
          <w:tcPr>
            <w:tcW w:w="17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E90C2" w14:textId="77777777" w:rsidR="00DC2068" w:rsidRPr="00DC0B75" w:rsidRDefault="00DC2068" w:rsidP="006603FD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341A13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>16Sa-L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91C34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</w:t>
            </w:r>
            <w:proofErr w:type="spellStart"/>
            <w:r w:rsidRPr="00DC0B75">
              <w:rPr>
                <w:rFonts w:eastAsia="Calibri"/>
              </w:rPr>
              <w:t>Forward</w:t>
            </w:r>
            <w:proofErr w:type="spellEnd"/>
            <w:r w:rsidRPr="00DC0B75">
              <w:rPr>
                <w:rFonts w:eastAsia="Calibri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BAD70" w14:textId="77777777" w:rsidR="00DC2068" w:rsidRPr="00DC0B75" w:rsidRDefault="00DC2068" w:rsidP="006603FD">
            <w:pPr>
              <w:rPr>
                <w:rFonts w:eastAsia="Calibri"/>
                <w:color w:val="000000"/>
              </w:rPr>
            </w:pPr>
            <w:r w:rsidRPr="00DC0B75">
              <w:rPr>
                <w:rFonts w:eastAsia="Calibri"/>
                <w:color w:val="000000"/>
              </w:rPr>
              <w:t>CGCCTGTTTATCAAAAACAT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98484" w14:textId="77777777" w:rsidR="00DC2068" w:rsidRPr="00DC0B75" w:rsidRDefault="00DC2068" w:rsidP="006603FD">
            <w:pPr>
              <w:rPr>
                <w:rFonts w:eastAsia="Calibri"/>
              </w:rPr>
            </w:pPr>
            <w:proofErr w:type="spellStart"/>
            <w:r w:rsidRPr="00DC0B75">
              <w:rPr>
                <w:rFonts w:eastAsia="Calibri"/>
              </w:rPr>
              <w:t>Palumbi</w:t>
            </w:r>
            <w:proofErr w:type="spellEnd"/>
            <w:r w:rsidRPr="00DC0B75">
              <w:rPr>
                <w:rFonts w:eastAsia="Calibri"/>
              </w:rPr>
              <w:t xml:space="preserve"> et al., 2002</w:t>
            </w:r>
          </w:p>
        </w:tc>
      </w:tr>
      <w:tr w:rsidR="00DC2068" w:rsidRPr="009B7AE3" w14:paraId="2E317F8D" w14:textId="77777777" w:rsidTr="006603FD">
        <w:trPr>
          <w:trHeight w:val="260"/>
        </w:trPr>
        <w:tc>
          <w:tcPr>
            <w:tcW w:w="17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3D7BF" w14:textId="77777777" w:rsidR="00DC2068" w:rsidRPr="00DC0B75" w:rsidRDefault="00DC2068" w:rsidP="006603FD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8B593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>16Sb-H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A6D32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Reverse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BD1C3" w14:textId="77777777" w:rsidR="00DC2068" w:rsidRPr="00DC0B75" w:rsidRDefault="00DC2068" w:rsidP="006603FD">
            <w:pPr>
              <w:rPr>
                <w:rFonts w:eastAsia="Calibri"/>
                <w:color w:val="000000"/>
              </w:rPr>
            </w:pPr>
            <w:r w:rsidRPr="00DC0B75">
              <w:rPr>
                <w:rFonts w:eastAsia="Calibri"/>
                <w:color w:val="000000"/>
              </w:rPr>
              <w:t>CCCGTCTGAACTCAGATCACGT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4AF1F8" w14:textId="77777777" w:rsidR="00DC2068" w:rsidRPr="00DC0B75" w:rsidRDefault="00DC2068" w:rsidP="006603FD">
            <w:pPr>
              <w:rPr>
                <w:rFonts w:eastAsia="Calibri"/>
              </w:rPr>
            </w:pPr>
            <w:proofErr w:type="spellStart"/>
            <w:r w:rsidRPr="00DC0B75">
              <w:rPr>
                <w:rFonts w:eastAsia="Calibri"/>
              </w:rPr>
              <w:t>Palumbi</w:t>
            </w:r>
            <w:proofErr w:type="spellEnd"/>
            <w:r w:rsidRPr="00DC0B75">
              <w:rPr>
                <w:rFonts w:eastAsia="Calibri"/>
              </w:rPr>
              <w:t xml:space="preserve"> et al., 2002</w:t>
            </w:r>
          </w:p>
        </w:tc>
      </w:tr>
      <w:tr w:rsidR="00DC2068" w:rsidRPr="009B7AE3" w14:paraId="29C93BC1" w14:textId="77777777" w:rsidTr="006603FD">
        <w:trPr>
          <w:trHeight w:val="260"/>
        </w:trPr>
        <w:tc>
          <w:tcPr>
            <w:tcW w:w="1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71080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>COI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0D4E5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>AnF1 (T3)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4193A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</w:t>
            </w:r>
            <w:proofErr w:type="spellStart"/>
            <w:r w:rsidRPr="00DC0B75">
              <w:rPr>
                <w:rFonts w:eastAsia="Calibri"/>
              </w:rPr>
              <w:t>Forward</w:t>
            </w:r>
            <w:proofErr w:type="spellEnd"/>
            <w:r w:rsidRPr="00DC0B75">
              <w:rPr>
                <w:rFonts w:eastAsia="Calibri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89D36" w14:textId="77777777" w:rsidR="00DC2068" w:rsidRPr="00DC0B75" w:rsidRDefault="00DC2068" w:rsidP="006603FD">
            <w:pPr>
              <w:rPr>
                <w:rFonts w:eastAsia="Calibri"/>
                <w:color w:val="000000"/>
              </w:rPr>
            </w:pPr>
            <w:r w:rsidRPr="00DC0B75">
              <w:rPr>
                <w:rFonts w:eastAsia="Calibri"/>
                <w:color w:val="000000"/>
              </w:rPr>
              <w:t>ACHAAYCAYAAAGAYATYGG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403F9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>Lyra et al., 2017</w:t>
            </w:r>
          </w:p>
        </w:tc>
      </w:tr>
      <w:tr w:rsidR="00DC2068" w:rsidRPr="009B7AE3" w14:paraId="2E049D3D" w14:textId="77777777" w:rsidTr="006603FD">
        <w:trPr>
          <w:trHeight w:val="260"/>
        </w:trPr>
        <w:tc>
          <w:tcPr>
            <w:tcW w:w="17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61BDA" w14:textId="77777777" w:rsidR="00DC2068" w:rsidRPr="00DC0B75" w:rsidRDefault="00DC2068" w:rsidP="006603FD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751A4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AnR1 (T7)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3B314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Reverse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9F071" w14:textId="77777777" w:rsidR="00DC2068" w:rsidRPr="00DC0B75" w:rsidRDefault="00DC2068" w:rsidP="006603FD">
            <w:pPr>
              <w:rPr>
                <w:rFonts w:eastAsia="Calibri"/>
                <w:color w:val="000000"/>
              </w:rPr>
            </w:pPr>
            <w:r w:rsidRPr="00DC0B75">
              <w:rPr>
                <w:rFonts w:eastAsia="Calibri"/>
                <w:color w:val="000000"/>
              </w:rPr>
              <w:t>CCRAARAATCARAADARRTGTTG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9E14A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>Lyra et al., 2017</w:t>
            </w:r>
          </w:p>
        </w:tc>
      </w:tr>
      <w:tr w:rsidR="00DC2068" w:rsidRPr="009B7AE3" w14:paraId="1D2729C4" w14:textId="77777777" w:rsidTr="006603FD">
        <w:trPr>
          <w:trHeight w:val="260"/>
        </w:trPr>
        <w:tc>
          <w:tcPr>
            <w:tcW w:w="1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10056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>RAG-1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6882E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R1-GFF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33B9B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</w:t>
            </w:r>
            <w:proofErr w:type="spellStart"/>
            <w:r w:rsidRPr="00DC0B75">
              <w:rPr>
                <w:rFonts w:eastAsia="Calibri"/>
              </w:rPr>
              <w:t>Forward</w:t>
            </w:r>
            <w:proofErr w:type="spellEnd"/>
            <w:r w:rsidRPr="00DC0B75">
              <w:rPr>
                <w:rFonts w:eastAsia="Calibri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72938E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GAGAAGTCTACAAAAAVGGCAAAG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39E28" w14:textId="77777777" w:rsidR="00DC2068" w:rsidRPr="00DC0B75" w:rsidRDefault="00DC2068" w:rsidP="006603FD">
            <w:pPr>
              <w:rPr>
                <w:rFonts w:eastAsia="Calibri"/>
              </w:rPr>
            </w:pPr>
            <w:proofErr w:type="spellStart"/>
            <w:r w:rsidRPr="00DC0B75">
              <w:rPr>
                <w:rFonts w:eastAsia="Calibri"/>
              </w:rPr>
              <w:t>Faivovich</w:t>
            </w:r>
            <w:proofErr w:type="spellEnd"/>
            <w:r w:rsidRPr="00DC0B75">
              <w:rPr>
                <w:rFonts w:eastAsia="Calibri"/>
              </w:rPr>
              <w:t xml:space="preserve"> et al., 2005</w:t>
            </w:r>
          </w:p>
        </w:tc>
      </w:tr>
      <w:tr w:rsidR="00DC2068" w:rsidRPr="009B7AE3" w14:paraId="09D6E1A2" w14:textId="77777777" w:rsidTr="006603FD">
        <w:trPr>
          <w:trHeight w:val="260"/>
        </w:trPr>
        <w:tc>
          <w:tcPr>
            <w:tcW w:w="17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A17C1" w14:textId="77777777" w:rsidR="00DC2068" w:rsidRPr="00DC0B75" w:rsidRDefault="00DC2068" w:rsidP="006603FD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DE889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R1-GFR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E83B2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Reverse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F2FC8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GAAGCGCCTGAACAGTTTATTAC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90FFA" w14:textId="77777777" w:rsidR="00DC2068" w:rsidRPr="00DC0B75" w:rsidRDefault="00DC2068" w:rsidP="006603FD">
            <w:pPr>
              <w:rPr>
                <w:rFonts w:eastAsia="Calibri"/>
              </w:rPr>
            </w:pPr>
            <w:proofErr w:type="spellStart"/>
            <w:r w:rsidRPr="00DC0B75">
              <w:rPr>
                <w:rFonts w:eastAsia="Calibri"/>
              </w:rPr>
              <w:t>Faivovich</w:t>
            </w:r>
            <w:proofErr w:type="spellEnd"/>
            <w:r w:rsidRPr="00DC0B75">
              <w:rPr>
                <w:rFonts w:eastAsia="Calibri"/>
              </w:rPr>
              <w:t xml:space="preserve"> et al., 2005</w:t>
            </w:r>
          </w:p>
        </w:tc>
      </w:tr>
      <w:tr w:rsidR="00DC2068" w:rsidRPr="009B7AE3" w14:paraId="0C64F471" w14:textId="77777777" w:rsidTr="006603FD">
        <w:trPr>
          <w:trHeight w:val="260"/>
        </w:trPr>
        <w:tc>
          <w:tcPr>
            <w:tcW w:w="179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39AC86A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>TYR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0745B4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Tyr1C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9D0E7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</w:t>
            </w:r>
            <w:proofErr w:type="spellStart"/>
            <w:r w:rsidRPr="00DC0B75">
              <w:rPr>
                <w:rFonts w:eastAsia="Calibri"/>
              </w:rPr>
              <w:t>Forward</w:t>
            </w:r>
            <w:proofErr w:type="spellEnd"/>
            <w:r w:rsidRPr="00DC0B75">
              <w:rPr>
                <w:rFonts w:eastAsia="Calibri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FDE7A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GGCAGAGGAWCRTGCCAAGATGT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69668" w14:textId="77777777" w:rsidR="00DC2068" w:rsidRPr="00DC0B75" w:rsidRDefault="00DC2068" w:rsidP="006603FD">
            <w:pPr>
              <w:rPr>
                <w:rFonts w:eastAsia="Calibri"/>
              </w:rPr>
            </w:pPr>
            <w:proofErr w:type="spellStart"/>
            <w:r w:rsidRPr="00DC0B75">
              <w:rPr>
                <w:rFonts w:eastAsia="Calibri"/>
              </w:rPr>
              <w:t>Bossuyt</w:t>
            </w:r>
            <w:proofErr w:type="spellEnd"/>
            <w:r w:rsidRPr="00DC0B75">
              <w:rPr>
                <w:rFonts w:eastAsia="Calibri"/>
              </w:rPr>
              <w:t xml:space="preserve"> </w:t>
            </w:r>
            <w:proofErr w:type="spellStart"/>
            <w:r w:rsidRPr="00DC0B75">
              <w:rPr>
                <w:rFonts w:eastAsia="Calibri"/>
              </w:rPr>
              <w:t>and</w:t>
            </w:r>
            <w:proofErr w:type="spellEnd"/>
            <w:r w:rsidRPr="00DC0B75">
              <w:rPr>
                <w:rFonts w:eastAsia="Calibri"/>
              </w:rPr>
              <w:t xml:space="preserve"> </w:t>
            </w:r>
            <w:proofErr w:type="spellStart"/>
            <w:r w:rsidRPr="00DC0B75">
              <w:rPr>
                <w:rFonts w:eastAsia="Calibri"/>
              </w:rPr>
              <w:t>Milinkovitch</w:t>
            </w:r>
            <w:proofErr w:type="spellEnd"/>
            <w:r w:rsidRPr="00DC0B75">
              <w:rPr>
                <w:rFonts w:eastAsia="Calibri"/>
              </w:rPr>
              <w:t>, 2000</w:t>
            </w:r>
          </w:p>
        </w:tc>
      </w:tr>
      <w:tr w:rsidR="00DC2068" w:rsidRPr="009B7AE3" w14:paraId="4ABABAD4" w14:textId="77777777" w:rsidTr="006603FD">
        <w:trPr>
          <w:trHeight w:val="280"/>
        </w:trPr>
        <w:tc>
          <w:tcPr>
            <w:tcW w:w="179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0252AB" w14:textId="77777777" w:rsidR="00DC2068" w:rsidRPr="00DC0B75" w:rsidRDefault="00DC2068" w:rsidP="006603FD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C2A25C4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Tyr1G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7F79A28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Reverse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0E1D516" w14:textId="77777777" w:rsidR="00DC2068" w:rsidRPr="00DC0B75" w:rsidRDefault="00DC2068" w:rsidP="006603FD">
            <w:pPr>
              <w:rPr>
                <w:rFonts w:eastAsia="Calibri"/>
              </w:rPr>
            </w:pPr>
            <w:r w:rsidRPr="00DC0B75">
              <w:rPr>
                <w:rFonts w:eastAsia="Calibri"/>
              </w:rPr>
              <w:t xml:space="preserve"> TGCTGGCRTCTCTCCARTCCCA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2B87DB1" w14:textId="77777777" w:rsidR="00DC2068" w:rsidRPr="00DC0B75" w:rsidRDefault="00DC2068" w:rsidP="006603FD">
            <w:pPr>
              <w:rPr>
                <w:rFonts w:eastAsia="Calibri"/>
              </w:rPr>
            </w:pPr>
            <w:proofErr w:type="spellStart"/>
            <w:r w:rsidRPr="00DC0B75">
              <w:rPr>
                <w:rFonts w:eastAsia="Calibri"/>
              </w:rPr>
              <w:t>Bossuyt</w:t>
            </w:r>
            <w:proofErr w:type="spellEnd"/>
            <w:r w:rsidRPr="00DC0B75">
              <w:rPr>
                <w:rFonts w:eastAsia="Calibri"/>
              </w:rPr>
              <w:t xml:space="preserve"> </w:t>
            </w:r>
            <w:proofErr w:type="spellStart"/>
            <w:r w:rsidRPr="00DC0B75">
              <w:rPr>
                <w:rFonts w:eastAsia="Calibri"/>
              </w:rPr>
              <w:t>and</w:t>
            </w:r>
            <w:proofErr w:type="spellEnd"/>
            <w:r w:rsidRPr="00DC0B75">
              <w:rPr>
                <w:rFonts w:eastAsia="Calibri"/>
              </w:rPr>
              <w:t xml:space="preserve"> </w:t>
            </w:r>
            <w:proofErr w:type="spellStart"/>
            <w:r w:rsidRPr="00DC0B75">
              <w:rPr>
                <w:rFonts w:eastAsia="Calibri"/>
              </w:rPr>
              <w:t>Milinkovitch</w:t>
            </w:r>
            <w:proofErr w:type="spellEnd"/>
            <w:r w:rsidRPr="00DC0B75">
              <w:rPr>
                <w:rFonts w:eastAsia="Calibri"/>
              </w:rPr>
              <w:t>, 2000</w:t>
            </w:r>
          </w:p>
        </w:tc>
      </w:tr>
    </w:tbl>
    <w:p w14:paraId="789E3473" w14:textId="77777777" w:rsidR="00DC2068" w:rsidRPr="009B7AE3" w:rsidRDefault="00DC2068" w:rsidP="00DC2068"/>
    <w:p w14:paraId="684F0D05" w14:textId="77777777" w:rsidR="00DC2068" w:rsidRPr="009B7AE3" w:rsidRDefault="00DC2068" w:rsidP="00DC2068">
      <w:pPr>
        <w:ind w:left="288" w:hanging="288"/>
        <w:rPr>
          <w:b/>
        </w:rPr>
      </w:pPr>
      <w:proofErr w:type="spellStart"/>
      <w:r w:rsidRPr="009B7AE3">
        <w:rPr>
          <w:b/>
        </w:rPr>
        <w:t>References</w:t>
      </w:r>
      <w:proofErr w:type="spellEnd"/>
      <w:r>
        <w:rPr>
          <w:b/>
        </w:rPr>
        <w:t xml:space="preserve"> for </w:t>
      </w:r>
      <w:proofErr w:type="spellStart"/>
      <w:r>
        <w:rPr>
          <w:b/>
        </w:rPr>
        <w:t>this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section</w:t>
      </w:r>
      <w:proofErr w:type="spellEnd"/>
      <w:r w:rsidRPr="009B7AE3">
        <w:rPr>
          <w:b/>
        </w:rPr>
        <w:t>:</w:t>
      </w:r>
    </w:p>
    <w:p w14:paraId="3BB372BA" w14:textId="677E79BD" w:rsidR="00DC2068" w:rsidRPr="00DC0B75" w:rsidRDefault="00DC2068" w:rsidP="00DC2068">
      <w:pPr>
        <w:ind w:left="288" w:hanging="288"/>
        <w:rPr>
          <w:lang w:val="en-US"/>
        </w:rPr>
      </w:pPr>
      <w:proofErr w:type="spellStart"/>
      <w:r w:rsidRPr="00DC2068">
        <w:rPr>
          <w:b/>
          <w:bCs/>
          <w:lang w:val="en-US"/>
        </w:rPr>
        <w:t>Bossuyt</w:t>
      </w:r>
      <w:proofErr w:type="spellEnd"/>
      <w:r w:rsidRPr="00DC2068">
        <w:rPr>
          <w:b/>
          <w:bCs/>
          <w:lang w:val="en-US"/>
        </w:rPr>
        <w:t>, F.</w:t>
      </w:r>
      <w:r w:rsidRPr="00DC2068">
        <w:rPr>
          <w:b/>
          <w:bCs/>
          <w:lang w:val="en-US"/>
        </w:rPr>
        <w:t>,</w:t>
      </w:r>
      <w:r w:rsidRPr="00DC2068">
        <w:rPr>
          <w:b/>
          <w:bCs/>
          <w:lang w:val="en-US"/>
        </w:rPr>
        <w:t xml:space="preserve"> and M.</w:t>
      </w:r>
      <w:r w:rsidRPr="00DC2068">
        <w:rPr>
          <w:b/>
          <w:bCs/>
          <w:lang w:val="en-US"/>
        </w:rPr>
        <w:t xml:space="preserve"> </w:t>
      </w:r>
      <w:r w:rsidRPr="00DC2068">
        <w:rPr>
          <w:b/>
          <w:bCs/>
          <w:lang w:val="en-US"/>
        </w:rPr>
        <w:t>C.</w:t>
      </w:r>
      <w:r w:rsidRPr="00DC2068">
        <w:rPr>
          <w:b/>
          <w:bCs/>
          <w:lang w:val="en-US"/>
        </w:rPr>
        <w:t xml:space="preserve"> </w:t>
      </w:r>
      <w:proofErr w:type="spellStart"/>
      <w:r w:rsidRPr="00DC2068">
        <w:rPr>
          <w:b/>
          <w:bCs/>
          <w:lang w:val="en-US"/>
        </w:rPr>
        <w:t>Milinkovitch</w:t>
      </w:r>
      <w:proofErr w:type="spellEnd"/>
      <w:r w:rsidRPr="00DC2068">
        <w:rPr>
          <w:b/>
          <w:bCs/>
          <w:lang w:val="en-US"/>
        </w:rPr>
        <w:t>.</w:t>
      </w:r>
      <w:r>
        <w:rPr>
          <w:lang w:val="en-US"/>
        </w:rPr>
        <w:t xml:space="preserve"> </w:t>
      </w:r>
      <w:r w:rsidRPr="00DC0B75">
        <w:rPr>
          <w:lang w:val="en-US"/>
        </w:rPr>
        <w:t xml:space="preserve">2000. Convergent adaptive radiations in Madagascan and Asian </w:t>
      </w:r>
      <w:proofErr w:type="spellStart"/>
      <w:r w:rsidRPr="00DC0B75">
        <w:rPr>
          <w:lang w:val="en-US"/>
        </w:rPr>
        <w:t>ranid</w:t>
      </w:r>
      <w:proofErr w:type="spellEnd"/>
      <w:r w:rsidRPr="00DC0B75">
        <w:rPr>
          <w:lang w:val="en-US"/>
        </w:rPr>
        <w:t xml:space="preserve"> frogs reveal covariation between larval and adult traits. </w:t>
      </w:r>
      <w:r w:rsidRPr="00DC2068">
        <w:rPr>
          <w:lang w:val="en-US"/>
        </w:rPr>
        <w:t xml:space="preserve">Proceedings of the National Academy of Sciences </w:t>
      </w:r>
      <w:r w:rsidRPr="00DC0B75">
        <w:rPr>
          <w:lang w:val="en-US"/>
        </w:rPr>
        <w:t>USA 97</w:t>
      </w:r>
      <w:r>
        <w:rPr>
          <w:lang w:val="en-US"/>
        </w:rPr>
        <w:t>:</w:t>
      </w:r>
      <w:r w:rsidRPr="00DC0B75">
        <w:rPr>
          <w:lang w:val="en-US"/>
        </w:rPr>
        <w:t>6585–6590.</w:t>
      </w:r>
    </w:p>
    <w:p w14:paraId="6E451159" w14:textId="6FF6EFDD" w:rsidR="00DC2068" w:rsidRPr="00DC0B75" w:rsidRDefault="00DC2068" w:rsidP="00DC2068">
      <w:pPr>
        <w:ind w:left="288" w:hanging="288"/>
        <w:rPr>
          <w:lang w:val="en-US"/>
        </w:rPr>
      </w:pPr>
      <w:proofErr w:type="spellStart"/>
      <w:r w:rsidRPr="00DC2068">
        <w:rPr>
          <w:b/>
          <w:bCs/>
          <w:lang w:val="en-US"/>
        </w:rPr>
        <w:t>Faivovich</w:t>
      </w:r>
      <w:proofErr w:type="spellEnd"/>
      <w:r w:rsidRPr="00DC2068">
        <w:rPr>
          <w:b/>
          <w:bCs/>
          <w:lang w:val="en-US"/>
        </w:rPr>
        <w:t>, J., C.</w:t>
      </w:r>
      <w:r w:rsidRPr="00DC2068">
        <w:rPr>
          <w:b/>
          <w:bCs/>
          <w:lang w:val="en-US"/>
        </w:rPr>
        <w:t xml:space="preserve"> </w:t>
      </w:r>
      <w:r w:rsidRPr="00DC2068">
        <w:rPr>
          <w:b/>
          <w:bCs/>
          <w:lang w:val="en-US"/>
        </w:rPr>
        <w:t>F.</w:t>
      </w:r>
      <w:r w:rsidRPr="00DC2068">
        <w:rPr>
          <w:b/>
          <w:bCs/>
          <w:lang w:val="en-US"/>
        </w:rPr>
        <w:t xml:space="preserve"> </w:t>
      </w:r>
      <w:r w:rsidRPr="00DC2068">
        <w:rPr>
          <w:b/>
          <w:bCs/>
          <w:lang w:val="en-US"/>
        </w:rPr>
        <w:t>B.</w:t>
      </w:r>
      <w:r w:rsidRPr="00DC2068">
        <w:rPr>
          <w:b/>
          <w:bCs/>
          <w:lang w:val="en-US"/>
        </w:rPr>
        <w:t xml:space="preserve"> </w:t>
      </w:r>
      <w:r w:rsidRPr="00DC2068">
        <w:rPr>
          <w:b/>
          <w:bCs/>
          <w:lang w:val="en-US"/>
        </w:rPr>
        <w:t>Haddad, P.</w:t>
      </w:r>
      <w:r w:rsidRPr="00DC2068">
        <w:rPr>
          <w:b/>
          <w:bCs/>
          <w:lang w:val="en-US"/>
        </w:rPr>
        <w:t xml:space="preserve"> </w:t>
      </w:r>
      <w:r w:rsidRPr="00DC2068">
        <w:rPr>
          <w:b/>
          <w:bCs/>
          <w:lang w:val="en-US"/>
        </w:rPr>
        <w:t>C.</w:t>
      </w:r>
      <w:r w:rsidRPr="00DC2068">
        <w:rPr>
          <w:b/>
          <w:bCs/>
          <w:lang w:val="en-US"/>
        </w:rPr>
        <w:t xml:space="preserve"> </w:t>
      </w:r>
      <w:r w:rsidRPr="00DC2068">
        <w:rPr>
          <w:b/>
          <w:bCs/>
          <w:lang w:val="en-US"/>
        </w:rPr>
        <w:t xml:space="preserve">A. Garcia, </w:t>
      </w:r>
      <w:r w:rsidRPr="00DC2068">
        <w:rPr>
          <w:b/>
          <w:bCs/>
          <w:lang w:val="en-US"/>
        </w:rPr>
        <w:t xml:space="preserve">D. R. </w:t>
      </w:r>
      <w:r w:rsidRPr="00DC2068">
        <w:rPr>
          <w:b/>
          <w:bCs/>
          <w:lang w:val="en-US"/>
        </w:rPr>
        <w:t xml:space="preserve">Frost, </w:t>
      </w:r>
      <w:r w:rsidRPr="00DC2068">
        <w:rPr>
          <w:b/>
          <w:bCs/>
          <w:lang w:val="en-US"/>
        </w:rPr>
        <w:t>J. A.</w:t>
      </w:r>
      <w:r w:rsidRPr="00DC2068">
        <w:rPr>
          <w:b/>
          <w:bCs/>
          <w:lang w:val="en-US"/>
        </w:rPr>
        <w:t xml:space="preserve"> Campbell, and </w:t>
      </w:r>
      <w:r w:rsidRPr="00DC2068">
        <w:rPr>
          <w:b/>
          <w:bCs/>
          <w:lang w:val="en-US"/>
        </w:rPr>
        <w:t xml:space="preserve">W. C. </w:t>
      </w:r>
      <w:r w:rsidRPr="00DC2068">
        <w:rPr>
          <w:b/>
          <w:bCs/>
          <w:lang w:val="en-US"/>
        </w:rPr>
        <w:t>Wheeler</w:t>
      </w:r>
      <w:r w:rsidRPr="00DC2068">
        <w:rPr>
          <w:b/>
          <w:bCs/>
          <w:lang w:val="en-US"/>
        </w:rPr>
        <w:t>.</w:t>
      </w:r>
      <w:r w:rsidRPr="00DC0B75">
        <w:rPr>
          <w:lang w:val="en-US"/>
        </w:rPr>
        <w:t xml:space="preserve"> 2005. Systematic review of the frog family </w:t>
      </w:r>
      <w:proofErr w:type="spellStart"/>
      <w:r w:rsidRPr="00DC0B75">
        <w:rPr>
          <w:lang w:val="en-US"/>
        </w:rPr>
        <w:t>Hylidae</w:t>
      </w:r>
      <w:proofErr w:type="spellEnd"/>
      <w:r w:rsidRPr="00DC0B75">
        <w:rPr>
          <w:lang w:val="en-US"/>
        </w:rPr>
        <w:t xml:space="preserve">, with special reference to </w:t>
      </w:r>
      <w:proofErr w:type="spellStart"/>
      <w:r w:rsidRPr="00DC0B75">
        <w:rPr>
          <w:lang w:val="en-US"/>
        </w:rPr>
        <w:t>Hylinae</w:t>
      </w:r>
      <w:proofErr w:type="spellEnd"/>
      <w:r w:rsidRPr="00DC0B75">
        <w:rPr>
          <w:lang w:val="en-US"/>
        </w:rPr>
        <w:t xml:space="preserve">: phylogenetic analysis and taxonomic revision. </w:t>
      </w:r>
      <w:r w:rsidRPr="00DC2068">
        <w:rPr>
          <w:lang w:val="en-US"/>
        </w:rPr>
        <w:t>Bulletin of the American Museum of Natural History</w:t>
      </w:r>
      <w:r>
        <w:rPr>
          <w:lang w:val="en-US"/>
        </w:rPr>
        <w:t xml:space="preserve"> </w:t>
      </w:r>
      <w:r w:rsidRPr="00DC0B75">
        <w:rPr>
          <w:lang w:val="en-US"/>
        </w:rPr>
        <w:t>294</w:t>
      </w:r>
      <w:r>
        <w:rPr>
          <w:lang w:val="en-US"/>
        </w:rPr>
        <w:t>:</w:t>
      </w:r>
      <w:r w:rsidRPr="00DC0B75">
        <w:rPr>
          <w:lang w:val="en-US"/>
        </w:rPr>
        <w:t>1–240.</w:t>
      </w:r>
    </w:p>
    <w:p w14:paraId="6AB783FB" w14:textId="498829C4" w:rsidR="00DC2068" w:rsidRPr="00DC0B75" w:rsidRDefault="00DC2068" w:rsidP="00DC2068">
      <w:pPr>
        <w:ind w:left="288" w:hanging="288"/>
        <w:rPr>
          <w:lang w:val="en-US"/>
        </w:rPr>
      </w:pPr>
      <w:r w:rsidRPr="00DC2068">
        <w:rPr>
          <w:b/>
          <w:bCs/>
          <w:lang w:val="en-US"/>
        </w:rPr>
        <w:t>Feller, A.</w:t>
      </w:r>
      <w:r w:rsidRPr="00DC2068">
        <w:rPr>
          <w:b/>
          <w:bCs/>
          <w:lang w:val="en-US"/>
        </w:rPr>
        <w:t xml:space="preserve"> </w:t>
      </w:r>
      <w:r w:rsidRPr="00DC2068">
        <w:rPr>
          <w:b/>
          <w:bCs/>
          <w:lang w:val="en-US"/>
        </w:rPr>
        <w:t>E.</w:t>
      </w:r>
      <w:r w:rsidRPr="00DC2068">
        <w:rPr>
          <w:b/>
          <w:bCs/>
          <w:lang w:val="en-US"/>
        </w:rPr>
        <w:t xml:space="preserve">, S. </w:t>
      </w:r>
      <w:proofErr w:type="gramStart"/>
      <w:r w:rsidRPr="00DC2068">
        <w:rPr>
          <w:b/>
          <w:bCs/>
          <w:lang w:val="en-US"/>
        </w:rPr>
        <w:t>B.</w:t>
      </w:r>
      <w:proofErr w:type="gramEnd"/>
      <w:r w:rsidRPr="00DC2068">
        <w:rPr>
          <w:b/>
          <w:bCs/>
          <w:lang w:val="en-US"/>
        </w:rPr>
        <w:t xml:space="preserve"> and Hedges</w:t>
      </w:r>
      <w:r w:rsidRPr="00DC2068">
        <w:rPr>
          <w:b/>
          <w:bCs/>
          <w:lang w:val="en-US"/>
        </w:rPr>
        <w:t>.</w:t>
      </w:r>
      <w:r>
        <w:rPr>
          <w:lang w:val="en-US"/>
        </w:rPr>
        <w:t xml:space="preserve"> </w:t>
      </w:r>
      <w:r w:rsidRPr="00DC0B75">
        <w:rPr>
          <w:lang w:val="en-US"/>
        </w:rPr>
        <w:t xml:space="preserve">1998. Molecular evidence for the early history of living amphibians. </w:t>
      </w:r>
      <w:r w:rsidRPr="00DC2068">
        <w:rPr>
          <w:lang w:val="en-US"/>
        </w:rPr>
        <w:t>Molecular Phylogenetics and Evolution</w:t>
      </w:r>
      <w:r>
        <w:rPr>
          <w:lang w:val="en-US"/>
        </w:rPr>
        <w:t xml:space="preserve"> </w:t>
      </w:r>
      <w:r w:rsidRPr="00DC0B75">
        <w:rPr>
          <w:lang w:val="en-US"/>
        </w:rPr>
        <w:t>9</w:t>
      </w:r>
      <w:r>
        <w:rPr>
          <w:lang w:val="en-US"/>
        </w:rPr>
        <w:t>:</w:t>
      </w:r>
      <w:r w:rsidRPr="00DC0B75">
        <w:rPr>
          <w:lang w:val="en-US"/>
        </w:rPr>
        <w:t>509–516.</w:t>
      </w:r>
    </w:p>
    <w:p w14:paraId="1D4F2FBE" w14:textId="5AD1690E" w:rsidR="00DC2068" w:rsidRPr="00696908" w:rsidRDefault="00DC2068" w:rsidP="00DC2068">
      <w:pPr>
        <w:ind w:left="288" w:hanging="288"/>
        <w:rPr>
          <w:lang w:val="en-US"/>
        </w:rPr>
      </w:pPr>
      <w:proofErr w:type="spellStart"/>
      <w:r w:rsidRPr="00DC2068">
        <w:rPr>
          <w:b/>
          <w:bCs/>
          <w:lang w:val="en-US"/>
        </w:rPr>
        <w:t>Graybeal</w:t>
      </w:r>
      <w:proofErr w:type="spellEnd"/>
      <w:r w:rsidRPr="00DC2068">
        <w:rPr>
          <w:b/>
          <w:bCs/>
          <w:lang w:val="en-US"/>
        </w:rPr>
        <w:t>, A.</w:t>
      </w:r>
      <w:r w:rsidRPr="00DC0B75">
        <w:rPr>
          <w:lang w:val="en-US"/>
        </w:rPr>
        <w:t xml:space="preserve"> 1997. Phylogenetic relationships of bufonid frogs and tests of alternate macroevolutionary hypothesis characterizing their radiation. </w:t>
      </w:r>
      <w:r w:rsidRPr="00696908">
        <w:rPr>
          <w:lang w:val="en-US"/>
        </w:rPr>
        <w:t>‎</w:t>
      </w:r>
      <w:r w:rsidRPr="00DC2068">
        <w:rPr>
          <w:lang w:val="en-US"/>
        </w:rPr>
        <w:t xml:space="preserve"> </w:t>
      </w:r>
      <w:r w:rsidRPr="00DC2068">
        <w:rPr>
          <w:lang w:val="en-US"/>
        </w:rPr>
        <w:t>Zoological Journal of the Linnean Society</w:t>
      </w:r>
      <w:r>
        <w:rPr>
          <w:lang w:val="en-US"/>
        </w:rPr>
        <w:t xml:space="preserve"> </w:t>
      </w:r>
      <w:r w:rsidRPr="00696908">
        <w:rPr>
          <w:lang w:val="en-US"/>
        </w:rPr>
        <w:t>119</w:t>
      </w:r>
      <w:r>
        <w:rPr>
          <w:lang w:val="en-US"/>
        </w:rPr>
        <w:t>:</w:t>
      </w:r>
      <w:r w:rsidRPr="00696908">
        <w:rPr>
          <w:lang w:val="en-US"/>
        </w:rPr>
        <w:t>297–338.</w:t>
      </w:r>
    </w:p>
    <w:p w14:paraId="01E753A9" w14:textId="61972FDE" w:rsidR="00DC2068" w:rsidRPr="00DC0B75" w:rsidRDefault="00DC2068" w:rsidP="00DC2068">
      <w:pPr>
        <w:ind w:left="288" w:hanging="288"/>
        <w:rPr>
          <w:lang w:val="en-US"/>
        </w:rPr>
      </w:pPr>
      <w:r w:rsidRPr="00DC2068">
        <w:rPr>
          <w:b/>
          <w:bCs/>
          <w:lang w:val="en-US"/>
        </w:rPr>
        <w:t>Goebel, A.</w:t>
      </w:r>
      <w:r w:rsidRPr="00DC2068">
        <w:rPr>
          <w:b/>
          <w:bCs/>
          <w:lang w:val="en-US"/>
        </w:rPr>
        <w:t xml:space="preserve"> </w:t>
      </w:r>
      <w:r w:rsidRPr="00DC2068">
        <w:rPr>
          <w:b/>
          <w:bCs/>
          <w:lang w:val="en-US"/>
        </w:rPr>
        <w:t>M., J.</w:t>
      </w:r>
      <w:r w:rsidRPr="00DC2068">
        <w:rPr>
          <w:b/>
          <w:bCs/>
          <w:lang w:val="en-US"/>
        </w:rPr>
        <w:t xml:space="preserve"> </w:t>
      </w:r>
      <w:r w:rsidRPr="00DC2068">
        <w:rPr>
          <w:b/>
          <w:bCs/>
          <w:lang w:val="en-US"/>
        </w:rPr>
        <w:t>M. Donnelly, and M.</w:t>
      </w:r>
      <w:r w:rsidRPr="00DC2068">
        <w:rPr>
          <w:b/>
          <w:bCs/>
          <w:lang w:val="en-US"/>
        </w:rPr>
        <w:t xml:space="preserve"> </w:t>
      </w:r>
      <w:r w:rsidRPr="00DC2068">
        <w:rPr>
          <w:b/>
          <w:bCs/>
          <w:lang w:val="en-US"/>
        </w:rPr>
        <w:t xml:space="preserve">E. </w:t>
      </w:r>
      <w:proofErr w:type="spellStart"/>
      <w:r w:rsidRPr="00DC2068">
        <w:rPr>
          <w:b/>
          <w:bCs/>
          <w:lang w:val="en-US"/>
        </w:rPr>
        <w:t>Atz</w:t>
      </w:r>
      <w:proofErr w:type="spellEnd"/>
      <w:r w:rsidRPr="00DC2068">
        <w:rPr>
          <w:b/>
          <w:bCs/>
          <w:lang w:val="en-US"/>
        </w:rPr>
        <w:t>.</w:t>
      </w:r>
      <w:r w:rsidRPr="00DC0B75">
        <w:rPr>
          <w:lang w:val="en-US"/>
        </w:rPr>
        <w:t xml:space="preserve"> 1999. PCR primers and amplification methods for 12S ribosomal DNA, the control region, cytochrome oxidase I, and cytochrome b in bufonids and other frogs, and an overview of PCR primers which have amplified DNA in amphibians successfully. </w:t>
      </w:r>
      <w:r w:rsidRPr="00DC2068">
        <w:rPr>
          <w:lang w:val="en-US"/>
        </w:rPr>
        <w:t>Molecular Phylogenetics and Evolution</w:t>
      </w:r>
      <w:r w:rsidRPr="00DC0B75">
        <w:rPr>
          <w:lang w:val="en-US"/>
        </w:rPr>
        <w:t xml:space="preserve"> </w:t>
      </w:r>
      <w:r w:rsidRPr="00DC0B75">
        <w:rPr>
          <w:lang w:val="en-US"/>
        </w:rPr>
        <w:t>11</w:t>
      </w:r>
      <w:r>
        <w:rPr>
          <w:lang w:val="en-US"/>
        </w:rPr>
        <w:t>:</w:t>
      </w:r>
      <w:r w:rsidRPr="00DC0B75">
        <w:rPr>
          <w:lang w:val="en-US"/>
        </w:rPr>
        <w:t>163–199.</w:t>
      </w:r>
    </w:p>
    <w:p w14:paraId="22812063" w14:textId="62F29F1D" w:rsidR="00DC2068" w:rsidRPr="00DC0B75" w:rsidRDefault="00DC2068" w:rsidP="00DC2068">
      <w:pPr>
        <w:ind w:left="288" w:hanging="288"/>
        <w:rPr>
          <w:lang w:val="en-US"/>
        </w:rPr>
      </w:pPr>
      <w:r w:rsidRPr="00DC2068">
        <w:rPr>
          <w:b/>
          <w:bCs/>
        </w:rPr>
        <w:t>Lyra, M.</w:t>
      </w:r>
      <w:r w:rsidRPr="00DC2068">
        <w:rPr>
          <w:b/>
          <w:bCs/>
        </w:rPr>
        <w:t xml:space="preserve"> </w:t>
      </w:r>
      <w:r w:rsidRPr="00DC2068">
        <w:rPr>
          <w:b/>
          <w:bCs/>
        </w:rPr>
        <w:t>L., C.</w:t>
      </w:r>
      <w:r w:rsidRPr="00DC2068">
        <w:rPr>
          <w:b/>
          <w:bCs/>
        </w:rPr>
        <w:t xml:space="preserve"> </w:t>
      </w:r>
      <w:r w:rsidRPr="00DC2068">
        <w:rPr>
          <w:b/>
          <w:bCs/>
        </w:rPr>
        <w:t>F.</w:t>
      </w:r>
      <w:r w:rsidRPr="00DC2068">
        <w:rPr>
          <w:b/>
          <w:bCs/>
        </w:rPr>
        <w:t xml:space="preserve"> </w:t>
      </w:r>
      <w:r w:rsidRPr="00DC2068">
        <w:rPr>
          <w:b/>
          <w:bCs/>
        </w:rPr>
        <w:t>B.</w:t>
      </w:r>
      <w:r w:rsidRPr="00DC2068">
        <w:rPr>
          <w:b/>
          <w:bCs/>
        </w:rPr>
        <w:t xml:space="preserve"> </w:t>
      </w:r>
      <w:r w:rsidRPr="00DC2068">
        <w:rPr>
          <w:b/>
          <w:bCs/>
        </w:rPr>
        <w:t>Haddad, A.</w:t>
      </w:r>
      <w:r w:rsidRPr="00DC2068">
        <w:rPr>
          <w:b/>
          <w:bCs/>
        </w:rPr>
        <w:t xml:space="preserve"> </w:t>
      </w:r>
      <w:r w:rsidRPr="00DC2068">
        <w:rPr>
          <w:b/>
          <w:bCs/>
        </w:rPr>
        <w:t>M.</w:t>
      </w:r>
      <w:r w:rsidRPr="00DC2068">
        <w:rPr>
          <w:b/>
          <w:bCs/>
        </w:rPr>
        <w:t xml:space="preserve"> </w:t>
      </w:r>
      <w:r w:rsidRPr="00DC2068">
        <w:rPr>
          <w:b/>
          <w:bCs/>
        </w:rPr>
        <w:t>L. de Azeredo-</w:t>
      </w:r>
      <w:proofErr w:type="spellStart"/>
      <w:r w:rsidRPr="00DC2068">
        <w:rPr>
          <w:b/>
          <w:bCs/>
        </w:rPr>
        <w:t>Espin</w:t>
      </w:r>
      <w:proofErr w:type="spellEnd"/>
      <w:r w:rsidRPr="00DC2068">
        <w:rPr>
          <w:b/>
          <w:bCs/>
        </w:rPr>
        <w:t>.</w:t>
      </w:r>
      <w:r w:rsidRPr="00DC2068">
        <w:t xml:space="preserve"> </w:t>
      </w:r>
      <w:r w:rsidRPr="00DC2068">
        <w:t xml:space="preserve">2017. </w:t>
      </w:r>
      <w:r w:rsidRPr="00DC0B75">
        <w:rPr>
          <w:lang w:val="en-US"/>
        </w:rPr>
        <w:t xml:space="preserve">Meeting the challenge of DNA </w:t>
      </w:r>
      <w:proofErr w:type="gramStart"/>
      <w:r w:rsidRPr="00DC0B75">
        <w:rPr>
          <w:lang w:val="en-US"/>
        </w:rPr>
        <w:t>barcoding Neotropical</w:t>
      </w:r>
      <w:proofErr w:type="gramEnd"/>
      <w:r w:rsidRPr="00DC0B75">
        <w:rPr>
          <w:lang w:val="en-US"/>
        </w:rPr>
        <w:t xml:space="preserve"> amphibians: polymerase chain reaction optimization and new COI primers. </w:t>
      </w:r>
      <w:r w:rsidRPr="00DC2068">
        <w:rPr>
          <w:lang w:val="en-US"/>
        </w:rPr>
        <w:t>Molecular Ecology Resources</w:t>
      </w:r>
      <w:r>
        <w:rPr>
          <w:lang w:val="en-US"/>
        </w:rPr>
        <w:t xml:space="preserve"> </w:t>
      </w:r>
      <w:r w:rsidRPr="00DC0B75">
        <w:rPr>
          <w:lang w:val="en-US"/>
        </w:rPr>
        <w:t>17</w:t>
      </w:r>
      <w:r>
        <w:rPr>
          <w:lang w:val="en-US"/>
        </w:rPr>
        <w:t>:</w:t>
      </w:r>
      <w:r w:rsidRPr="00DC0B75">
        <w:rPr>
          <w:lang w:val="en-US"/>
        </w:rPr>
        <w:t>966–980.</w:t>
      </w:r>
    </w:p>
    <w:p w14:paraId="75EE646B" w14:textId="740D9E8B" w:rsidR="00F062D1" w:rsidRPr="00DC2068" w:rsidRDefault="00DC2068" w:rsidP="00DC2068">
      <w:pPr>
        <w:ind w:left="288" w:hanging="288"/>
        <w:rPr>
          <w:lang w:val="en-US"/>
        </w:rPr>
      </w:pPr>
      <w:proofErr w:type="spellStart"/>
      <w:r w:rsidRPr="00DC2068">
        <w:rPr>
          <w:b/>
          <w:bCs/>
          <w:lang w:val="en-US"/>
        </w:rPr>
        <w:lastRenderedPageBreak/>
        <w:t>Palumbi</w:t>
      </w:r>
      <w:proofErr w:type="spellEnd"/>
      <w:r w:rsidRPr="00DC2068">
        <w:rPr>
          <w:b/>
          <w:bCs/>
          <w:lang w:val="en-US"/>
        </w:rPr>
        <w:t>, S.</w:t>
      </w:r>
      <w:r w:rsidRPr="00DC2068">
        <w:rPr>
          <w:b/>
          <w:bCs/>
          <w:lang w:val="en-US"/>
        </w:rPr>
        <w:t xml:space="preserve"> </w:t>
      </w:r>
      <w:r w:rsidRPr="00DC2068">
        <w:rPr>
          <w:b/>
          <w:bCs/>
          <w:lang w:val="en-US"/>
        </w:rPr>
        <w:t>R., A. Martins, S. Romano, W.</w:t>
      </w:r>
      <w:r w:rsidRPr="00DC2068">
        <w:rPr>
          <w:b/>
          <w:bCs/>
          <w:lang w:val="en-US"/>
        </w:rPr>
        <w:t xml:space="preserve"> </w:t>
      </w:r>
      <w:r w:rsidRPr="00DC2068">
        <w:rPr>
          <w:b/>
          <w:bCs/>
          <w:lang w:val="en-US"/>
        </w:rPr>
        <w:t>O.</w:t>
      </w:r>
      <w:r w:rsidRPr="00DC2068">
        <w:rPr>
          <w:b/>
          <w:bCs/>
          <w:lang w:val="en-US"/>
        </w:rPr>
        <w:t xml:space="preserve"> </w:t>
      </w:r>
      <w:proofErr w:type="gramStart"/>
      <w:r w:rsidRPr="00DC2068">
        <w:rPr>
          <w:b/>
          <w:bCs/>
          <w:lang w:val="en-US"/>
        </w:rPr>
        <w:t>Mc-Millan</w:t>
      </w:r>
      <w:proofErr w:type="gramEnd"/>
      <w:r w:rsidRPr="00DC2068">
        <w:rPr>
          <w:b/>
          <w:bCs/>
          <w:lang w:val="en-US"/>
        </w:rPr>
        <w:t>, L.</w:t>
      </w:r>
      <w:r w:rsidRPr="00DC2068">
        <w:rPr>
          <w:b/>
          <w:bCs/>
          <w:lang w:val="en-US"/>
        </w:rPr>
        <w:t xml:space="preserve"> </w:t>
      </w:r>
      <w:proofErr w:type="spellStart"/>
      <w:r w:rsidRPr="00DC2068">
        <w:rPr>
          <w:b/>
          <w:bCs/>
          <w:lang w:val="en-US"/>
        </w:rPr>
        <w:t>Stice</w:t>
      </w:r>
      <w:proofErr w:type="spellEnd"/>
      <w:r w:rsidRPr="00DC2068">
        <w:rPr>
          <w:b/>
          <w:bCs/>
          <w:lang w:val="en-US"/>
        </w:rPr>
        <w:t xml:space="preserve">, and G. </w:t>
      </w:r>
      <w:proofErr w:type="spellStart"/>
      <w:r w:rsidRPr="00DC2068">
        <w:rPr>
          <w:b/>
          <w:bCs/>
          <w:lang w:val="en-US"/>
        </w:rPr>
        <w:t>Grabawski</w:t>
      </w:r>
      <w:proofErr w:type="spellEnd"/>
      <w:r w:rsidRPr="00DC2068">
        <w:rPr>
          <w:b/>
          <w:bCs/>
          <w:lang w:val="en-US"/>
        </w:rPr>
        <w:t>.</w:t>
      </w:r>
      <w:r w:rsidRPr="00DC0B75">
        <w:rPr>
          <w:lang w:val="en-US"/>
        </w:rPr>
        <w:t xml:space="preserve"> 2002. The Simple fool’s guide to PCR, version 2.0. Department of Zoology and Kewalo Marine Laboratory, University of Hawaii, Honolulu. </w:t>
      </w:r>
      <w:r w:rsidRPr="00696908">
        <w:rPr>
          <w:lang w:val="en-US"/>
        </w:rPr>
        <w:t xml:space="preserve">Privately published, compiled by S. </w:t>
      </w:r>
      <w:proofErr w:type="spellStart"/>
      <w:r w:rsidRPr="00696908">
        <w:rPr>
          <w:lang w:val="en-US"/>
        </w:rPr>
        <w:t>Palumbi</w:t>
      </w:r>
      <w:proofErr w:type="spellEnd"/>
      <w:r w:rsidRPr="00696908">
        <w:rPr>
          <w:lang w:val="en-US"/>
        </w:rPr>
        <w:t>.</w:t>
      </w:r>
    </w:p>
    <w:sectPr w:rsidR="00F062D1" w:rsidRPr="00DC2068" w:rsidSect="00DC20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68"/>
    <w:rsid w:val="003F26AA"/>
    <w:rsid w:val="007E67EF"/>
    <w:rsid w:val="008807CB"/>
    <w:rsid w:val="00DC2068"/>
    <w:rsid w:val="00F0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D715"/>
  <w15:chartTrackingRefBased/>
  <w15:docId w15:val="{F5AE1FF4-126E-3342-AB87-F0A44838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68"/>
    <w:rPr>
      <w:rFonts w:ascii="Times New Roman" w:eastAsia="Times New Roman" w:hAnsi="Times New Roman" w:cs="Times New Roman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Motta, Ana</dc:creator>
  <cp:keywords/>
  <dc:description/>
  <cp:lastModifiedBy>Motta, Ana</cp:lastModifiedBy>
  <cp:revision>1</cp:revision>
  <dcterms:created xsi:type="dcterms:W3CDTF">2022-12-14T19:24:00Z</dcterms:created>
  <dcterms:modified xsi:type="dcterms:W3CDTF">2022-12-14T19:32:00Z</dcterms:modified>
</cp:coreProperties>
</file>