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92C" w:rsidRPr="007C2CA2" w:rsidRDefault="00ED292C" w:rsidP="00BA6717">
      <w:pPr>
        <w:spacing w:line="360" w:lineRule="auto"/>
        <w:jc w:val="both"/>
        <w:rPr>
          <w:b/>
          <w:bCs/>
          <w:lang w:val="en-US"/>
        </w:rPr>
      </w:pPr>
      <w:r w:rsidRPr="007C2CA2">
        <w:rPr>
          <w:b/>
          <w:bCs/>
          <w:lang w:val="en-US"/>
        </w:rPr>
        <w:t>M</w:t>
      </w:r>
      <w:r w:rsidR="007C2CA2">
        <w:rPr>
          <w:b/>
          <w:bCs/>
          <w:lang w:val="en-US"/>
        </w:rPr>
        <w:t>ETHODS</w:t>
      </w:r>
    </w:p>
    <w:p w:rsidR="00ED292C" w:rsidRPr="007C2CA2" w:rsidRDefault="00F160C1" w:rsidP="00BA6717">
      <w:pPr>
        <w:spacing w:line="360" w:lineRule="auto"/>
        <w:jc w:val="both"/>
        <w:rPr>
          <w:lang w:val="en-US"/>
        </w:rPr>
      </w:pPr>
      <w:r>
        <w:rPr>
          <w:lang w:val="en-US"/>
        </w:rPr>
        <w:t>T</w:t>
      </w:r>
      <w:r w:rsidRPr="007C2CA2">
        <w:rPr>
          <w:lang w:val="en-US"/>
        </w:rPr>
        <w:t xml:space="preserve">he range of motion (ROM) </w:t>
      </w:r>
      <w:r w:rsidR="00EF126A">
        <w:rPr>
          <w:lang w:val="en-US"/>
        </w:rPr>
        <w:t>of</w:t>
      </w:r>
      <w:r w:rsidRPr="007C2CA2">
        <w:rPr>
          <w:lang w:val="en-US"/>
        </w:rPr>
        <w:t xml:space="preserve"> each jump phase for each joint </w:t>
      </w:r>
      <w:r w:rsidR="00EF126A">
        <w:rPr>
          <w:lang w:val="en-US"/>
        </w:rPr>
        <w:t>were</w:t>
      </w:r>
      <w:r>
        <w:rPr>
          <w:lang w:val="en-US"/>
        </w:rPr>
        <w:t xml:space="preserve"> also</w:t>
      </w:r>
      <w:r w:rsidR="007C2CA2">
        <w:rPr>
          <w:lang w:val="en-US"/>
        </w:rPr>
        <w:t xml:space="preserve"> extracted from the time series</w:t>
      </w:r>
      <w:r w:rsidR="007C2CA2" w:rsidRPr="007C2CA2">
        <w:rPr>
          <w:lang w:val="en-US"/>
        </w:rPr>
        <w:t>. Th</w:t>
      </w:r>
      <w:r>
        <w:rPr>
          <w:lang w:val="en-US"/>
        </w:rPr>
        <w:t>ese</w:t>
      </w:r>
      <w:r w:rsidR="007C2CA2" w:rsidRPr="007C2CA2">
        <w:rPr>
          <w:lang w:val="en-US"/>
        </w:rPr>
        <w:t xml:space="preserve"> variables</w:t>
      </w:r>
      <w:r w:rsidR="007C2CA2">
        <w:rPr>
          <w:lang w:val="en-US"/>
        </w:rPr>
        <w:t xml:space="preserve"> were </w:t>
      </w:r>
      <w:r w:rsidR="007C2CA2" w:rsidRPr="007C2CA2">
        <w:rPr>
          <w:lang w:val="en-US"/>
        </w:rPr>
        <w:t>compared across phases and joints using repeated measures ANOVAs (p&lt;0.05) and post hoc Newman–</w:t>
      </w:r>
      <w:proofErr w:type="spellStart"/>
      <w:r w:rsidR="007C2CA2" w:rsidRPr="007C2CA2">
        <w:rPr>
          <w:lang w:val="en-US"/>
        </w:rPr>
        <w:t>Keuls</w:t>
      </w:r>
      <w:proofErr w:type="spellEnd"/>
      <w:r w:rsidR="007C2CA2" w:rsidRPr="007C2CA2">
        <w:rPr>
          <w:lang w:val="en-US"/>
        </w:rPr>
        <w:t xml:space="preserve"> (</w:t>
      </w:r>
      <w:proofErr w:type="spellStart"/>
      <w:r w:rsidR="007C2CA2" w:rsidRPr="007C2CA2">
        <w:rPr>
          <w:lang w:val="en-US"/>
        </w:rPr>
        <w:t>Jamovi</w:t>
      </w:r>
      <w:proofErr w:type="spellEnd"/>
      <w:r w:rsidR="007C2CA2" w:rsidRPr="007C2CA2">
        <w:rPr>
          <w:lang w:val="en-US"/>
        </w:rPr>
        <w:t xml:space="preserve"> v. 2.5.3).</w:t>
      </w:r>
    </w:p>
    <w:p w:rsidR="00ED292C" w:rsidRPr="00EF126A" w:rsidRDefault="00ED292C" w:rsidP="003C7581">
      <w:pPr>
        <w:rPr>
          <w:b/>
          <w:bCs/>
          <w:lang w:val="en-US"/>
        </w:rPr>
      </w:pPr>
    </w:p>
    <w:p w:rsidR="003C7581" w:rsidRPr="00EF126A" w:rsidRDefault="00BA6717" w:rsidP="00BA6717">
      <w:pPr>
        <w:spacing w:line="360" w:lineRule="auto"/>
        <w:jc w:val="both"/>
        <w:rPr>
          <w:lang w:val="en-US"/>
        </w:rPr>
      </w:pPr>
      <w:r w:rsidRPr="00EF126A">
        <w:rPr>
          <w:b/>
          <w:bCs/>
          <w:lang w:val="en-US"/>
        </w:rPr>
        <w:t>RESULTS</w:t>
      </w:r>
      <w:r w:rsidRPr="00EF126A">
        <w:rPr>
          <w:b/>
          <w:bCs/>
          <w:lang w:val="en-US"/>
        </w:rPr>
        <w:br/>
      </w:r>
      <w:r w:rsidRPr="00EF126A">
        <w:rPr>
          <w:rFonts w:cstheme="minorHAnsi"/>
          <w:lang w:val="en-US"/>
        </w:rPr>
        <w:t xml:space="preserve">Regarding the </w:t>
      </w:r>
      <w:proofErr w:type="spellStart"/>
      <w:r w:rsidRPr="00EF126A">
        <w:rPr>
          <w:rFonts w:cstheme="minorHAnsi"/>
          <w:lang w:val="en-US"/>
        </w:rPr>
        <w:t>Assemblé</w:t>
      </w:r>
      <w:proofErr w:type="spellEnd"/>
      <w:r w:rsidRPr="00EF126A">
        <w:rPr>
          <w:rFonts w:cstheme="minorHAnsi"/>
          <w:lang w:val="en-US"/>
        </w:rPr>
        <w:t xml:space="preserve"> (Table </w:t>
      </w:r>
      <w:r w:rsidR="00E00997" w:rsidRPr="00EF126A">
        <w:rPr>
          <w:rFonts w:cstheme="minorHAnsi"/>
          <w:lang w:val="en-US"/>
        </w:rPr>
        <w:t>S</w:t>
      </w:r>
      <w:r w:rsidRPr="00EF126A">
        <w:rPr>
          <w:rFonts w:cstheme="minorHAnsi"/>
          <w:lang w:val="en-US"/>
        </w:rPr>
        <w:t xml:space="preserve">1, Figure </w:t>
      </w:r>
      <w:r w:rsidR="00E00997" w:rsidRPr="00EF126A">
        <w:rPr>
          <w:rFonts w:cstheme="minorHAnsi"/>
          <w:lang w:val="en-US"/>
        </w:rPr>
        <w:t>S1</w:t>
      </w:r>
      <w:r w:rsidRPr="00EF126A">
        <w:rPr>
          <w:rFonts w:cstheme="minorHAnsi"/>
          <w:lang w:val="en-US"/>
        </w:rPr>
        <w:t>), the hip ROM was significantly greater during the preparation phase compared to the flight (post hoc: p &lt; 0.001) and landing phases (post hoc: p &lt; 0.001), with landing presenting the smallest ROM among all phases. At the knee, ROM significantly decreased from preparation to flight (post hoc: p &lt; 0.001) and significantly increased from flight to landing (post hoc: p &lt; 0.001), with the flight phase showing the lowest ROM compared to the others. Ankle ROM was significantly greater in the preparation phase compared to the other phases (post hoc: p &lt; 0.001) and remained unchanged between flight and landing. Still in the Assemblé jump, during the preparation phase, knee ROM was significantly smaller than ankle ROM (post hoc: p &lt; 0.001), while remaining similar to hip ROM (post hoc: p = 0.166). In the flight phase, knee ROM was significantly smaller compared to both hip and ankle (post hoc: p &lt; 0.001), whereas hip and ankle ROM were similar to each other (post hoc: p = 0.885). In the landing phase, hip ROM was significantly smaller than both knee (post hoc: p &lt; 0.001) and ankle (post hoc: p &lt; 0.002) ROM.</w:t>
      </w:r>
    </w:p>
    <w:p w:rsidR="003C7581" w:rsidRPr="00EF126A" w:rsidRDefault="003C7581" w:rsidP="00BA6717">
      <w:pPr>
        <w:spacing w:line="360" w:lineRule="auto"/>
        <w:jc w:val="both"/>
        <w:rPr>
          <w:lang w:val="en-US"/>
        </w:rPr>
      </w:pPr>
      <w:r w:rsidRPr="00EF126A">
        <w:rPr>
          <w:b/>
          <w:bCs/>
          <w:lang w:val="en-US"/>
        </w:rPr>
        <w:t xml:space="preserve">Table </w:t>
      </w:r>
      <w:r w:rsidR="00552B36" w:rsidRPr="00EF126A">
        <w:rPr>
          <w:b/>
          <w:bCs/>
          <w:lang w:val="en-US"/>
        </w:rPr>
        <w:t>S</w:t>
      </w:r>
      <w:r w:rsidRPr="00EF126A">
        <w:rPr>
          <w:b/>
          <w:bCs/>
          <w:lang w:val="en-US"/>
        </w:rPr>
        <w:t xml:space="preserve">1 </w:t>
      </w:r>
      <w:r w:rsidRPr="00EF126A">
        <w:rPr>
          <w:lang w:val="en-US"/>
        </w:rPr>
        <w:t xml:space="preserve">- </w:t>
      </w:r>
      <w:r w:rsidR="00552B36" w:rsidRPr="00EF126A">
        <w:rPr>
          <w:lang w:val="en-US"/>
        </w:rPr>
        <w:t xml:space="preserve">Descriptive statistics (mean ± standard deviation) and p-values for comparisons of hip, knee, and ankle joint range of motion (ROM) between jump phases and joints in </w:t>
      </w:r>
      <w:r w:rsidR="00552B36" w:rsidRPr="00EF126A">
        <w:rPr>
          <w:i/>
          <w:iCs/>
          <w:lang w:val="en-US"/>
        </w:rPr>
        <w:t>the Assemblé Dessus</w:t>
      </w:r>
      <w:r w:rsidR="00552B36" w:rsidRPr="00EF126A">
        <w:rPr>
          <w:lang w:val="en-US"/>
        </w:rPr>
        <w:t xml:space="preserve">. </w:t>
      </w:r>
    </w:p>
    <w:tbl>
      <w:tblPr>
        <w:tblStyle w:val="TableNormal1"/>
        <w:tblW w:w="8755" w:type="dxa"/>
        <w:tblLayout w:type="fixed"/>
        <w:tblLook w:val="04A0" w:firstRow="1" w:lastRow="0" w:firstColumn="1" w:lastColumn="0" w:noHBand="0" w:noVBand="1"/>
      </w:tblPr>
      <w:tblGrid>
        <w:gridCol w:w="1634"/>
        <w:gridCol w:w="1350"/>
        <w:gridCol w:w="1388"/>
        <w:gridCol w:w="1355"/>
        <w:gridCol w:w="1218"/>
        <w:gridCol w:w="161"/>
        <w:gridCol w:w="1649"/>
      </w:tblGrid>
      <w:tr w:rsidR="003C7581" w:rsidTr="00B17325">
        <w:trPr>
          <w:trHeight w:val="561"/>
        </w:trPr>
        <w:tc>
          <w:tcPr>
            <w:tcW w:w="1634" w:type="dxa"/>
            <w:tcBorders>
              <w:top w:val="single" w:sz="4" w:space="0" w:color="auto"/>
              <w:bottom w:val="single" w:sz="4" w:space="0" w:color="auto"/>
            </w:tcBorders>
          </w:tcPr>
          <w:p w:rsidR="003C7581" w:rsidRPr="00EF126A" w:rsidRDefault="003C7581" w:rsidP="00280984">
            <w:pPr>
              <w:pStyle w:val="TableParagraph"/>
              <w:rPr>
                <w:rFonts w:ascii="Times New Roman"/>
                <w:sz w:val="20"/>
                <w:lang w:val="en-US"/>
              </w:rPr>
            </w:pPr>
          </w:p>
        </w:tc>
        <w:tc>
          <w:tcPr>
            <w:tcW w:w="1350" w:type="dxa"/>
            <w:tcBorders>
              <w:top w:val="single" w:sz="4" w:space="0" w:color="auto"/>
              <w:bottom w:val="single" w:sz="4" w:space="0" w:color="auto"/>
            </w:tcBorders>
          </w:tcPr>
          <w:p w:rsidR="003C7581" w:rsidRDefault="003C7581" w:rsidP="00280984">
            <w:pPr>
              <w:pStyle w:val="TableParagraph"/>
              <w:spacing w:before="143"/>
              <w:ind w:left="545"/>
              <w:rPr>
                <w:b/>
                <w:sz w:val="20"/>
              </w:rPr>
            </w:pPr>
            <w:r>
              <w:rPr>
                <w:b/>
                <w:spacing w:val="-4"/>
                <w:sz w:val="20"/>
              </w:rPr>
              <w:t>Fase</w:t>
            </w:r>
          </w:p>
        </w:tc>
        <w:tc>
          <w:tcPr>
            <w:tcW w:w="1388" w:type="dxa"/>
            <w:tcBorders>
              <w:top w:val="single" w:sz="4" w:space="0" w:color="auto"/>
              <w:bottom w:val="single" w:sz="4" w:space="0" w:color="auto"/>
            </w:tcBorders>
          </w:tcPr>
          <w:p w:rsidR="003C7581" w:rsidRDefault="003C7581" w:rsidP="00280984">
            <w:pPr>
              <w:pStyle w:val="TableParagraph"/>
              <w:spacing w:before="143"/>
              <w:ind w:left="19" w:right="2"/>
              <w:jc w:val="center"/>
              <w:rPr>
                <w:b/>
                <w:sz w:val="20"/>
              </w:rPr>
            </w:pPr>
            <w:r>
              <w:rPr>
                <w:b/>
                <w:spacing w:val="-5"/>
                <w:sz w:val="20"/>
              </w:rPr>
              <w:t>Hip</w:t>
            </w:r>
          </w:p>
        </w:tc>
        <w:tc>
          <w:tcPr>
            <w:tcW w:w="1355" w:type="dxa"/>
            <w:tcBorders>
              <w:top w:val="single" w:sz="4" w:space="0" w:color="auto"/>
              <w:bottom w:val="single" w:sz="4" w:space="0" w:color="auto"/>
            </w:tcBorders>
          </w:tcPr>
          <w:p w:rsidR="003C7581" w:rsidRDefault="003C7581" w:rsidP="00280984">
            <w:pPr>
              <w:pStyle w:val="TableParagraph"/>
              <w:spacing w:before="143"/>
              <w:ind w:left="35" w:right="1"/>
              <w:jc w:val="center"/>
              <w:rPr>
                <w:b/>
                <w:sz w:val="20"/>
              </w:rPr>
            </w:pPr>
            <w:r>
              <w:rPr>
                <w:b/>
                <w:spacing w:val="-4"/>
                <w:sz w:val="20"/>
              </w:rPr>
              <w:t>Knee</w:t>
            </w:r>
          </w:p>
        </w:tc>
        <w:tc>
          <w:tcPr>
            <w:tcW w:w="1218" w:type="dxa"/>
            <w:tcBorders>
              <w:top w:val="single" w:sz="4" w:space="0" w:color="auto"/>
              <w:bottom w:val="single" w:sz="4" w:space="0" w:color="auto"/>
            </w:tcBorders>
          </w:tcPr>
          <w:p w:rsidR="003C7581" w:rsidRDefault="003C7581" w:rsidP="00280984">
            <w:pPr>
              <w:pStyle w:val="TableParagraph"/>
              <w:spacing w:before="143"/>
              <w:ind w:right="19"/>
              <w:jc w:val="center"/>
              <w:rPr>
                <w:b/>
                <w:sz w:val="20"/>
              </w:rPr>
            </w:pPr>
            <w:r>
              <w:rPr>
                <w:b/>
                <w:spacing w:val="-2"/>
                <w:sz w:val="20"/>
              </w:rPr>
              <w:t>Ankle</w:t>
            </w:r>
          </w:p>
        </w:tc>
        <w:tc>
          <w:tcPr>
            <w:tcW w:w="1810" w:type="dxa"/>
            <w:gridSpan w:val="2"/>
            <w:tcBorders>
              <w:top w:val="single" w:sz="4" w:space="0" w:color="auto"/>
              <w:bottom w:val="single" w:sz="4" w:space="0" w:color="auto"/>
            </w:tcBorders>
          </w:tcPr>
          <w:p w:rsidR="003C7581" w:rsidRDefault="003C7581" w:rsidP="00B17325">
            <w:pPr>
              <w:pStyle w:val="TableParagraph"/>
              <w:spacing w:before="1"/>
              <w:ind w:right="7"/>
              <w:jc w:val="center"/>
              <w:rPr>
                <w:b/>
                <w:sz w:val="20"/>
              </w:rPr>
            </w:pPr>
            <w:r>
              <w:rPr>
                <w:b/>
                <w:sz w:val="20"/>
              </w:rPr>
              <w:t>p</w:t>
            </w:r>
            <w:r>
              <w:rPr>
                <w:b/>
                <w:spacing w:val="-4"/>
                <w:sz w:val="20"/>
              </w:rPr>
              <w:t xml:space="preserve"> </w:t>
            </w:r>
            <w:r>
              <w:rPr>
                <w:b/>
                <w:sz w:val="20"/>
              </w:rPr>
              <w:t>ANOVA</w:t>
            </w:r>
            <w:r>
              <w:rPr>
                <w:b/>
                <w:spacing w:val="-5"/>
                <w:sz w:val="20"/>
              </w:rPr>
              <w:t xml:space="preserve"> </w:t>
            </w:r>
            <w:r w:rsidR="007C2CA2">
              <w:rPr>
                <w:b/>
                <w:spacing w:val="-5"/>
                <w:sz w:val="20"/>
              </w:rPr>
              <w:br/>
            </w:r>
            <w:r>
              <w:rPr>
                <w:b/>
                <w:spacing w:val="-2"/>
                <w:sz w:val="20"/>
              </w:rPr>
              <w:t>(between</w:t>
            </w:r>
            <w:r w:rsidR="00B17325">
              <w:rPr>
                <w:b/>
                <w:spacing w:val="-2"/>
                <w:sz w:val="20"/>
              </w:rPr>
              <w:t xml:space="preserve"> </w:t>
            </w:r>
            <w:r>
              <w:rPr>
                <w:b/>
                <w:spacing w:val="-2"/>
                <w:sz w:val="20"/>
              </w:rPr>
              <w:t>joints)</w:t>
            </w:r>
          </w:p>
        </w:tc>
      </w:tr>
      <w:tr w:rsidR="003C7581" w:rsidTr="00B17325">
        <w:trPr>
          <w:trHeight w:val="506"/>
        </w:trPr>
        <w:tc>
          <w:tcPr>
            <w:tcW w:w="1634" w:type="dxa"/>
            <w:tcBorders>
              <w:top w:val="single" w:sz="4" w:space="0" w:color="auto"/>
            </w:tcBorders>
            <w:vAlign w:val="center"/>
          </w:tcPr>
          <w:p w:rsidR="003C7581" w:rsidRDefault="003C7581" w:rsidP="00B21EE4">
            <w:pPr>
              <w:pStyle w:val="TableParagraph"/>
              <w:jc w:val="center"/>
              <w:rPr>
                <w:rFonts w:ascii="Times New Roman"/>
                <w:sz w:val="20"/>
              </w:rPr>
            </w:pPr>
          </w:p>
        </w:tc>
        <w:tc>
          <w:tcPr>
            <w:tcW w:w="1350" w:type="dxa"/>
            <w:tcBorders>
              <w:top w:val="single" w:sz="4" w:space="0" w:color="auto"/>
            </w:tcBorders>
            <w:vAlign w:val="center"/>
          </w:tcPr>
          <w:p w:rsidR="003C7581" w:rsidRDefault="003C7581" w:rsidP="00B17325">
            <w:pPr>
              <w:pStyle w:val="TableParagraph"/>
              <w:spacing w:before="3"/>
              <w:ind w:left="180"/>
              <w:jc w:val="center"/>
              <w:rPr>
                <w:b/>
                <w:sz w:val="20"/>
              </w:rPr>
            </w:pPr>
            <w:r>
              <w:rPr>
                <w:b/>
                <w:spacing w:val="-2"/>
                <w:sz w:val="20"/>
              </w:rPr>
              <w:t>Preparation</w:t>
            </w:r>
          </w:p>
        </w:tc>
        <w:tc>
          <w:tcPr>
            <w:tcW w:w="1388" w:type="dxa"/>
            <w:tcBorders>
              <w:top w:val="single" w:sz="4" w:space="0" w:color="auto"/>
            </w:tcBorders>
            <w:vAlign w:val="center"/>
          </w:tcPr>
          <w:p w:rsidR="003C7581" w:rsidRDefault="003C7581" w:rsidP="00B17325">
            <w:pPr>
              <w:pStyle w:val="TableParagraph"/>
              <w:spacing w:before="3"/>
              <w:ind w:left="222"/>
              <w:jc w:val="center"/>
              <w:rPr>
                <w:sz w:val="20"/>
              </w:rPr>
            </w:pPr>
            <w:r>
              <w:rPr>
                <w:sz w:val="20"/>
              </w:rPr>
              <w:t>28</w:t>
            </w:r>
            <w:r>
              <w:rPr>
                <w:spacing w:val="-4"/>
                <w:sz w:val="20"/>
              </w:rPr>
              <w:t xml:space="preserve"> </w:t>
            </w:r>
            <w:r>
              <w:rPr>
                <w:sz w:val="20"/>
              </w:rPr>
              <w:t>±</w:t>
            </w:r>
            <w:r>
              <w:rPr>
                <w:spacing w:val="-3"/>
                <w:sz w:val="20"/>
              </w:rPr>
              <w:t xml:space="preserve"> </w:t>
            </w:r>
            <w:r>
              <w:rPr>
                <w:spacing w:val="-2"/>
                <w:sz w:val="20"/>
              </w:rPr>
              <w:t>10</w:t>
            </w:r>
          </w:p>
        </w:tc>
        <w:tc>
          <w:tcPr>
            <w:tcW w:w="1355" w:type="dxa"/>
            <w:tcBorders>
              <w:top w:val="single" w:sz="4" w:space="0" w:color="auto"/>
            </w:tcBorders>
            <w:vAlign w:val="center"/>
          </w:tcPr>
          <w:p w:rsidR="003C7581" w:rsidRDefault="003C7581" w:rsidP="00B17325">
            <w:pPr>
              <w:pStyle w:val="TableParagraph"/>
              <w:spacing w:before="3"/>
              <w:ind w:left="207"/>
              <w:jc w:val="center"/>
              <w:rPr>
                <w:sz w:val="20"/>
              </w:rPr>
            </w:pPr>
            <w:r>
              <w:rPr>
                <w:sz w:val="20"/>
              </w:rPr>
              <w:t>23.3</w:t>
            </w:r>
            <w:r>
              <w:rPr>
                <w:spacing w:val="-4"/>
                <w:sz w:val="20"/>
              </w:rPr>
              <w:t xml:space="preserve"> </w:t>
            </w:r>
            <w:r>
              <w:rPr>
                <w:sz w:val="20"/>
              </w:rPr>
              <w:t>±</w:t>
            </w:r>
            <w:r>
              <w:rPr>
                <w:spacing w:val="-3"/>
                <w:sz w:val="20"/>
              </w:rPr>
              <w:t xml:space="preserve"> </w:t>
            </w:r>
            <w:r>
              <w:rPr>
                <w:spacing w:val="-2"/>
                <w:sz w:val="20"/>
              </w:rPr>
              <w:t>6.2</w:t>
            </w:r>
          </w:p>
        </w:tc>
        <w:tc>
          <w:tcPr>
            <w:tcW w:w="1379" w:type="dxa"/>
            <w:gridSpan w:val="2"/>
            <w:tcBorders>
              <w:top w:val="single" w:sz="4" w:space="0" w:color="auto"/>
            </w:tcBorders>
            <w:vAlign w:val="center"/>
          </w:tcPr>
          <w:p w:rsidR="003C7581" w:rsidRDefault="003C7581" w:rsidP="00B17325">
            <w:pPr>
              <w:pStyle w:val="TableParagraph"/>
              <w:spacing w:before="3"/>
              <w:ind w:left="173"/>
              <w:jc w:val="center"/>
              <w:rPr>
                <w:sz w:val="20"/>
              </w:rPr>
            </w:pPr>
            <w:r>
              <w:rPr>
                <w:sz w:val="20"/>
              </w:rPr>
              <w:t>33.1</w:t>
            </w:r>
            <w:r>
              <w:rPr>
                <w:spacing w:val="-4"/>
                <w:sz w:val="20"/>
              </w:rPr>
              <w:t xml:space="preserve"> </w:t>
            </w:r>
            <w:r>
              <w:rPr>
                <w:sz w:val="20"/>
              </w:rPr>
              <w:t>±</w:t>
            </w:r>
            <w:r>
              <w:rPr>
                <w:spacing w:val="-3"/>
                <w:sz w:val="20"/>
              </w:rPr>
              <w:t xml:space="preserve"> </w:t>
            </w:r>
            <w:r>
              <w:rPr>
                <w:spacing w:val="-2"/>
                <w:sz w:val="20"/>
              </w:rPr>
              <w:t>6.8</w:t>
            </w:r>
          </w:p>
        </w:tc>
        <w:tc>
          <w:tcPr>
            <w:tcW w:w="1649" w:type="dxa"/>
            <w:tcBorders>
              <w:top w:val="single" w:sz="4" w:space="0" w:color="auto"/>
            </w:tcBorders>
            <w:vAlign w:val="center"/>
          </w:tcPr>
          <w:p w:rsidR="003C7581" w:rsidRDefault="003C7581" w:rsidP="00B17325">
            <w:pPr>
              <w:pStyle w:val="TableParagraph"/>
              <w:spacing w:before="3"/>
              <w:ind w:right="7"/>
              <w:jc w:val="center"/>
              <w:rPr>
                <w:sz w:val="20"/>
              </w:rPr>
            </w:pPr>
            <w:r>
              <w:rPr>
                <w:spacing w:val="-2"/>
                <w:sz w:val="20"/>
              </w:rPr>
              <w:t>&lt;0.001</w:t>
            </w:r>
          </w:p>
        </w:tc>
      </w:tr>
      <w:tr w:rsidR="003C7581" w:rsidTr="00B17325">
        <w:trPr>
          <w:trHeight w:val="506"/>
        </w:trPr>
        <w:tc>
          <w:tcPr>
            <w:tcW w:w="1634" w:type="dxa"/>
            <w:vAlign w:val="center"/>
          </w:tcPr>
          <w:p w:rsidR="00B17325" w:rsidRDefault="003C7581" w:rsidP="00B21EE4">
            <w:pPr>
              <w:pStyle w:val="TableParagraph"/>
              <w:spacing w:before="9"/>
              <w:ind w:left="55"/>
              <w:jc w:val="center"/>
              <w:rPr>
                <w:b/>
                <w:sz w:val="20"/>
              </w:rPr>
            </w:pPr>
            <w:r>
              <w:rPr>
                <w:b/>
                <w:sz w:val="20"/>
              </w:rPr>
              <w:t>ROM</w:t>
            </w:r>
          </w:p>
          <w:p w:rsidR="003C7581" w:rsidRDefault="003C7581" w:rsidP="00B21EE4">
            <w:pPr>
              <w:pStyle w:val="TableParagraph"/>
              <w:spacing w:before="9"/>
              <w:ind w:left="55"/>
              <w:jc w:val="center"/>
              <w:rPr>
                <w:b/>
                <w:sz w:val="20"/>
              </w:rPr>
            </w:pPr>
            <w:r>
              <w:rPr>
                <w:b/>
                <w:spacing w:val="-2"/>
                <w:sz w:val="20"/>
              </w:rPr>
              <w:t>(</w:t>
            </w:r>
            <w:r w:rsidR="00B17325">
              <w:rPr>
                <w:b/>
                <w:spacing w:val="-2"/>
                <w:sz w:val="20"/>
              </w:rPr>
              <w:t>degree</w:t>
            </w:r>
            <w:r>
              <w:rPr>
                <w:b/>
                <w:spacing w:val="-2"/>
                <w:sz w:val="20"/>
              </w:rPr>
              <w:t>)</w:t>
            </w:r>
          </w:p>
        </w:tc>
        <w:tc>
          <w:tcPr>
            <w:tcW w:w="1350" w:type="dxa"/>
            <w:vAlign w:val="center"/>
          </w:tcPr>
          <w:p w:rsidR="003C7581" w:rsidRDefault="003C7581" w:rsidP="00B17325">
            <w:pPr>
              <w:pStyle w:val="TableParagraph"/>
              <w:spacing w:before="9"/>
              <w:ind w:left="180"/>
              <w:jc w:val="center"/>
              <w:rPr>
                <w:b/>
                <w:sz w:val="20"/>
              </w:rPr>
            </w:pPr>
            <w:r>
              <w:rPr>
                <w:b/>
                <w:spacing w:val="-2"/>
                <w:sz w:val="20"/>
              </w:rPr>
              <w:t>Flight</w:t>
            </w:r>
          </w:p>
        </w:tc>
        <w:tc>
          <w:tcPr>
            <w:tcW w:w="1388" w:type="dxa"/>
            <w:vAlign w:val="center"/>
          </w:tcPr>
          <w:p w:rsidR="003C7581" w:rsidRDefault="003C7581" w:rsidP="00B17325">
            <w:pPr>
              <w:pStyle w:val="TableParagraph"/>
              <w:spacing w:before="9"/>
              <w:ind w:left="273"/>
              <w:jc w:val="center"/>
              <w:rPr>
                <w:sz w:val="20"/>
              </w:rPr>
            </w:pPr>
            <w:r>
              <w:rPr>
                <w:sz w:val="20"/>
              </w:rPr>
              <w:t>19.9</w:t>
            </w:r>
            <w:r>
              <w:rPr>
                <w:spacing w:val="-4"/>
                <w:sz w:val="20"/>
              </w:rPr>
              <w:t xml:space="preserve"> </w:t>
            </w:r>
            <w:r>
              <w:rPr>
                <w:sz w:val="20"/>
              </w:rPr>
              <w:t>±</w:t>
            </w:r>
            <w:r>
              <w:rPr>
                <w:spacing w:val="-3"/>
                <w:sz w:val="20"/>
              </w:rPr>
              <w:t xml:space="preserve"> </w:t>
            </w:r>
            <w:r>
              <w:rPr>
                <w:spacing w:val="-2"/>
                <w:sz w:val="20"/>
              </w:rPr>
              <w:t>9.3</w:t>
            </w:r>
          </w:p>
        </w:tc>
        <w:tc>
          <w:tcPr>
            <w:tcW w:w="1355" w:type="dxa"/>
            <w:vAlign w:val="center"/>
          </w:tcPr>
          <w:p w:rsidR="003C7581" w:rsidRDefault="003C7581" w:rsidP="00B17325">
            <w:pPr>
              <w:pStyle w:val="TableParagraph"/>
              <w:spacing w:before="9"/>
              <w:ind w:left="257"/>
              <w:jc w:val="center"/>
              <w:rPr>
                <w:sz w:val="20"/>
              </w:rPr>
            </w:pPr>
            <w:r>
              <w:rPr>
                <w:sz w:val="20"/>
              </w:rPr>
              <w:t>10.4</w:t>
            </w:r>
            <w:r>
              <w:rPr>
                <w:spacing w:val="-4"/>
                <w:sz w:val="20"/>
              </w:rPr>
              <w:t xml:space="preserve"> </w:t>
            </w:r>
            <w:r>
              <w:rPr>
                <w:sz w:val="20"/>
              </w:rPr>
              <w:t>±</w:t>
            </w:r>
            <w:r w:rsidR="00B17325">
              <w:rPr>
                <w:sz w:val="20"/>
              </w:rPr>
              <w:t xml:space="preserve"> </w:t>
            </w:r>
            <w:r>
              <w:rPr>
                <w:spacing w:val="-2"/>
                <w:sz w:val="20"/>
              </w:rPr>
              <w:t>5.4</w:t>
            </w:r>
          </w:p>
        </w:tc>
        <w:tc>
          <w:tcPr>
            <w:tcW w:w="1379" w:type="dxa"/>
            <w:gridSpan w:val="2"/>
            <w:vAlign w:val="center"/>
          </w:tcPr>
          <w:p w:rsidR="003C7581" w:rsidRDefault="003C7581" w:rsidP="00B17325">
            <w:pPr>
              <w:pStyle w:val="TableParagraph"/>
              <w:spacing w:before="9"/>
              <w:ind w:left="173"/>
              <w:jc w:val="center"/>
              <w:rPr>
                <w:sz w:val="20"/>
              </w:rPr>
            </w:pPr>
            <w:r>
              <w:rPr>
                <w:sz w:val="20"/>
              </w:rPr>
              <w:t>20.7</w:t>
            </w:r>
            <w:r>
              <w:rPr>
                <w:spacing w:val="-4"/>
                <w:sz w:val="20"/>
              </w:rPr>
              <w:t xml:space="preserve"> </w:t>
            </w:r>
            <w:r>
              <w:rPr>
                <w:sz w:val="20"/>
              </w:rPr>
              <w:t>±</w:t>
            </w:r>
            <w:r>
              <w:rPr>
                <w:spacing w:val="-3"/>
                <w:sz w:val="20"/>
              </w:rPr>
              <w:t xml:space="preserve"> </w:t>
            </w:r>
            <w:r>
              <w:rPr>
                <w:spacing w:val="-2"/>
                <w:sz w:val="20"/>
              </w:rPr>
              <w:t>7.2</w:t>
            </w:r>
          </w:p>
        </w:tc>
        <w:tc>
          <w:tcPr>
            <w:tcW w:w="1649" w:type="dxa"/>
            <w:vAlign w:val="center"/>
          </w:tcPr>
          <w:p w:rsidR="003C7581" w:rsidRDefault="003C7581" w:rsidP="00B17325">
            <w:pPr>
              <w:pStyle w:val="TableParagraph"/>
              <w:spacing w:before="9"/>
              <w:ind w:right="7"/>
              <w:jc w:val="center"/>
              <w:rPr>
                <w:sz w:val="20"/>
              </w:rPr>
            </w:pPr>
            <w:r>
              <w:rPr>
                <w:spacing w:val="-2"/>
                <w:sz w:val="20"/>
              </w:rPr>
              <w:t>&lt;0.001</w:t>
            </w:r>
          </w:p>
        </w:tc>
      </w:tr>
      <w:tr w:rsidR="003C7581" w:rsidTr="00B17325">
        <w:trPr>
          <w:trHeight w:val="506"/>
        </w:trPr>
        <w:tc>
          <w:tcPr>
            <w:tcW w:w="1634" w:type="dxa"/>
            <w:tcBorders>
              <w:bottom w:val="single" w:sz="4" w:space="0" w:color="auto"/>
            </w:tcBorders>
            <w:vAlign w:val="center"/>
          </w:tcPr>
          <w:p w:rsidR="003C7581" w:rsidRDefault="003C7581" w:rsidP="00B21EE4">
            <w:pPr>
              <w:pStyle w:val="TableParagraph"/>
              <w:jc w:val="center"/>
              <w:rPr>
                <w:rFonts w:ascii="Times New Roman"/>
                <w:sz w:val="20"/>
              </w:rPr>
            </w:pPr>
          </w:p>
        </w:tc>
        <w:tc>
          <w:tcPr>
            <w:tcW w:w="1350" w:type="dxa"/>
            <w:tcBorders>
              <w:bottom w:val="single" w:sz="4" w:space="0" w:color="auto"/>
            </w:tcBorders>
            <w:vAlign w:val="center"/>
          </w:tcPr>
          <w:p w:rsidR="003C7581" w:rsidRDefault="003C7581" w:rsidP="00B17325">
            <w:pPr>
              <w:pStyle w:val="TableParagraph"/>
              <w:spacing w:before="9"/>
              <w:ind w:left="180"/>
              <w:jc w:val="center"/>
              <w:rPr>
                <w:b/>
                <w:sz w:val="20"/>
              </w:rPr>
            </w:pPr>
            <w:r>
              <w:rPr>
                <w:b/>
                <w:spacing w:val="-2"/>
                <w:sz w:val="20"/>
              </w:rPr>
              <w:t>Landing</w:t>
            </w:r>
          </w:p>
        </w:tc>
        <w:tc>
          <w:tcPr>
            <w:tcW w:w="1388" w:type="dxa"/>
            <w:tcBorders>
              <w:bottom w:val="single" w:sz="4" w:space="0" w:color="auto"/>
            </w:tcBorders>
            <w:vAlign w:val="center"/>
          </w:tcPr>
          <w:p w:rsidR="003C7581" w:rsidRDefault="003C7581" w:rsidP="00B17325">
            <w:pPr>
              <w:pStyle w:val="TableParagraph"/>
              <w:spacing w:before="9"/>
              <w:ind w:left="273"/>
              <w:jc w:val="center"/>
              <w:rPr>
                <w:sz w:val="20"/>
              </w:rPr>
            </w:pPr>
            <w:r>
              <w:rPr>
                <w:sz w:val="20"/>
              </w:rPr>
              <w:t>12.7</w:t>
            </w:r>
            <w:r>
              <w:rPr>
                <w:spacing w:val="-4"/>
                <w:sz w:val="20"/>
              </w:rPr>
              <w:t xml:space="preserve"> </w:t>
            </w:r>
            <w:r>
              <w:rPr>
                <w:sz w:val="20"/>
              </w:rPr>
              <w:t>±</w:t>
            </w:r>
            <w:r>
              <w:rPr>
                <w:spacing w:val="-3"/>
                <w:sz w:val="20"/>
              </w:rPr>
              <w:t xml:space="preserve"> </w:t>
            </w:r>
            <w:r>
              <w:rPr>
                <w:spacing w:val="-2"/>
                <w:sz w:val="20"/>
              </w:rPr>
              <w:t>5.4</w:t>
            </w:r>
          </w:p>
        </w:tc>
        <w:tc>
          <w:tcPr>
            <w:tcW w:w="1355" w:type="dxa"/>
            <w:tcBorders>
              <w:bottom w:val="single" w:sz="4" w:space="0" w:color="auto"/>
            </w:tcBorders>
            <w:vAlign w:val="center"/>
          </w:tcPr>
          <w:p w:rsidR="003C7581" w:rsidRDefault="003C7581" w:rsidP="00B17325">
            <w:pPr>
              <w:pStyle w:val="TableParagraph"/>
              <w:spacing w:before="9"/>
              <w:ind w:left="257"/>
              <w:jc w:val="center"/>
              <w:rPr>
                <w:sz w:val="20"/>
              </w:rPr>
            </w:pPr>
            <w:r>
              <w:rPr>
                <w:sz w:val="20"/>
              </w:rPr>
              <w:t>20.6</w:t>
            </w:r>
            <w:r>
              <w:rPr>
                <w:spacing w:val="-4"/>
                <w:sz w:val="20"/>
              </w:rPr>
              <w:t xml:space="preserve"> </w:t>
            </w:r>
            <w:r>
              <w:rPr>
                <w:sz w:val="20"/>
              </w:rPr>
              <w:t>±</w:t>
            </w:r>
            <w:r>
              <w:rPr>
                <w:spacing w:val="-3"/>
                <w:sz w:val="20"/>
              </w:rPr>
              <w:t xml:space="preserve"> </w:t>
            </w:r>
            <w:r>
              <w:rPr>
                <w:spacing w:val="-2"/>
                <w:sz w:val="20"/>
              </w:rPr>
              <w:t>7.3</w:t>
            </w:r>
          </w:p>
        </w:tc>
        <w:tc>
          <w:tcPr>
            <w:tcW w:w="1379" w:type="dxa"/>
            <w:gridSpan w:val="2"/>
            <w:tcBorders>
              <w:bottom w:val="single" w:sz="4" w:space="0" w:color="auto"/>
            </w:tcBorders>
            <w:vAlign w:val="center"/>
          </w:tcPr>
          <w:p w:rsidR="003C7581" w:rsidRDefault="003C7581" w:rsidP="00B17325">
            <w:pPr>
              <w:pStyle w:val="TableParagraph"/>
              <w:spacing w:before="9"/>
              <w:ind w:left="173"/>
              <w:jc w:val="center"/>
              <w:rPr>
                <w:sz w:val="20"/>
              </w:rPr>
            </w:pPr>
            <w:r>
              <w:rPr>
                <w:sz w:val="20"/>
              </w:rPr>
              <w:t>18.5</w:t>
            </w:r>
            <w:r>
              <w:rPr>
                <w:spacing w:val="-4"/>
                <w:sz w:val="20"/>
              </w:rPr>
              <w:t xml:space="preserve"> </w:t>
            </w:r>
            <w:r>
              <w:rPr>
                <w:sz w:val="20"/>
              </w:rPr>
              <w:t>±</w:t>
            </w:r>
            <w:r>
              <w:rPr>
                <w:spacing w:val="-2"/>
                <w:sz w:val="20"/>
              </w:rPr>
              <w:t xml:space="preserve"> 5.2</w:t>
            </w:r>
          </w:p>
        </w:tc>
        <w:tc>
          <w:tcPr>
            <w:tcW w:w="1649" w:type="dxa"/>
            <w:tcBorders>
              <w:bottom w:val="single" w:sz="4" w:space="0" w:color="auto"/>
            </w:tcBorders>
            <w:vAlign w:val="center"/>
          </w:tcPr>
          <w:p w:rsidR="003C7581" w:rsidRDefault="003C7581" w:rsidP="00B17325">
            <w:pPr>
              <w:pStyle w:val="TableParagraph"/>
              <w:spacing w:before="9"/>
              <w:ind w:right="7"/>
              <w:jc w:val="center"/>
              <w:rPr>
                <w:sz w:val="20"/>
              </w:rPr>
            </w:pPr>
            <w:r>
              <w:rPr>
                <w:spacing w:val="-2"/>
                <w:sz w:val="20"/>
              </w:rPr>
              <w:t>&lt;0.001</w:t>
            </w:r>
          </w:p>
        </w:tc>
      </w:tr>
      <w:tr w:rsidR="003C7581" w:rsidTr="00B17325">
        <w:trPr>
          <w:trHeight w:val="561"/>
        </w:trPr>
        <w:tc>
          <w:tcPr>
            <w:tcW w:w="1634" w:type="dxa"/>
            <w:tcBorders>
              <w:top w:val="single" w:sz="4" w:space="0" w:color="auto"/>
              <w:bottom w:val="single" w:sz="4" w:space="0" w:color="auto"/>
            </w:tcBorders>
            <w:vAlign w:val="center"/>
          </w:tcPr>
          <w:p w:rsidR="007C2CA2" w:rsidRDefault="003C7581" w:rsidP="00B17325">
            <w:pPr>
              <w:pStyle w:val="TableParagraph"/>
              <w:spacing w:before="1"/>
              <w:ind w:left="55"/>
              <w:jc w:val="center"/>
              <w:rPr>
                <w:b/>
                <w:sz w:val="20"/>
              </w:rPr>
            </w:pPr>
            <w:r>
              <w:rPr>
                <w:b/>
                <w:sz w:val="20"/>
              </w:rPr>
              <w:t>p</w:t>
            </w:r>
            <w:r>
              <w:rPr>
                <w:b/>
                <w:spacing w:val="-4"/>
                <w:sz w:val="20"/>
              </w:rPr>
              <w:t xml:space="preserve"> </w:t>
            </w:r>
            <w:r>
              <w:rPr>
                <w:b/>
                <w:sz w:val="20"/>
              </w:rPr>
              <w:t>ANOVA</w:t>
            </w:r>
          </w:p>
          <w:p w:rsidR="007C2CA2" w:rsidRDefault="003C7581" w:rsidP="00B17325">
            <w:pPr>
              <w:pStyle w:val="TableParagraph"/>
              <w:spacing w:before="1"/>
              <w:ind w:left="55"/>
              <w:jc w:val="center"/>
              <w:rPr>
                <w:b/>
                <w:sz w:val="20"/>
              </w:rPr>
            </w:pPr>
            <w:r>
              <w:rPr>
                <w:b/>
                <w:spacing w:val="-2"/>
                <w:sz w:val="20"/>
              </w:rPr>
              <w:t>(between</w:t>
            </w:r>
            <w:r w:rsidR="007C2CA2">
              <w:rPr>
                <w:b/>
                <w:spacing w:val="-2"/>
                <w:sz w:val="20"/>
              </w:rPr>
              <w:t xml:space="preserve"> </w:t>
            </w:r>
            <w:r>
              <w:rPr>
                <w:b/>
                <w:spacing w:val="-2"/>
                <w:sz w:val="20"/>
              </w:rPr>
              <w:t>phases)</w:t>
            </w:r>
          </w:p>
        </w:tc>
        <w:tc>
          <w:tcPr>
            <w:tcW w:w="1350" w:type="dxa"/>
            <w:tcBorders>
              <w:top w:val="single" w:sz="4" w:space="0" w:color="auto"/>
              <w:bottom w:val="single" w:sz="4" w:space="0" w:color="auto"/>
            </w:tcBorders>
            <w:vAlign w:val="center"/>
          </w:tcPr>
          <w:p w:rsidR="003C7581" w:rsidRDefault="003C7581" w:rsidP="00B17325">
            <w:pPr>
              <w:pStyle w:val="TableParagraph"/>
              <w:jc w:val="center"/>
              <w:rPr>
                <w:rFonts w:ascii="Times New Roman"/>
                <w:sz w:val="20"/>
              </w:rPr>
            </w:pPr>
          </w:p>
        </w:tc>
        <w:tc>
          <w:tcPr>
            <w:tcW w:w="1388" w:type="dxa"/>
            <w:tcBorders>
              <w:top w:val="single" w:sz="4" w:space="0" w:color="auto"/>
              <w:bottom w:val="single" w:sz="4" w:space="0" w:color="auto"/>
            </w:tcBorders>
            <w:vAlign w:val="center"/>
          </w:tcPr>
          <w:p w:rsidR="003C7581" w:rsidRDefault="003C7581" w:rsidP="00B17325">
            <w:pPr>
              <w:pStyle w:val="TableParagraph"/>
              <w:spacing w:before="143"/>
              <w:ind w:left="19"/>
              <w:jc w:val="center"/>
              <w:rPr>
                <w:sz w:val="20"/>
              </w:rPr>
            </w:pPr>
            <w:r>
              <w:rPr>
                <w:spacing w:val="-2"/>
                <w:sz w:val="20"/>
              </w:rPr>
              <w:t>&lt;0.001</w:t>
            </w:r>
          </w:p>
        </w:tc>
        <w:tc>
          <w:tcPr>
            <w:tcW w:w="1355" w:type="dxa"/>
            <w:tcBorders>
              <w:top w:val="single" w:sz="4" w:space="0" w:color="auto"/>
              <w:bottom w:val="single" w:sz="4" w:space="0" w:color="auto"/>
            </w:tcBorders>
            <w:vAlign w:val="center"/>
          </w:tcPr>
          <w:p w:rsidR="003C7581" w:rsidRDefault="003C7581" w:rsidP="00B17325">
            <w:pPr>
              <w:pStyle w:val="TableParagraph"/>
              <w:spacing w:before="143"/>
              <w:ind w:left="35" w:right="2"/>
              <w:jc w:val="center"/>
              <w:rPr>
                <w:sz w:val="20"/>
              </w:rPr>
            </w:pPr>
            <w:r>
              <w:rPr>
                <w:spacing w:val="-2"/>
                <w:sz w:val="20"/>
              </w:rPr>
              <w:t>&lt;0.001</w:t>
            </w:r>
          </w:p>
        </w:tc>
        <w:tc>
          <w:tcPr>
            <w:tcW w:w="1379" w:type="dxa"/>
            <w:gridSpan w:val="2"/>
            <w:tcBorders>
              <w:top w:val="single" w:sz="4" w:space="0" w:color="auto"/>
              <w:bottom w:val="single" w:sz="4" w:space="0" w:color="auto"/>
            </w:tcBorders>
            <w:vAlign w:val="center"/>
          </w:tcPr>
          <w:p w:rsidR="003C7581" w:rsidRDefault="003C7581" w:rsidP="00B17325">
            <w:pPr>
              <w:pStyle w:val="TableParagraph"/>
              <w:spacing w:before="143"/>
              <w:ind w:left="1" w:right="19"/>
              <w:jc w:val="center"/>
              <w:rPr>
                <w:sz w:val="20"/>
              </w:rPr>
            </w:pPr>
            <w:r>
              <w:rPr>
                <w:spacing w:val="-2"/>
                <w:sz w:val="20"/>
              </w:rPr>
              <w:t>&lt;0.001</w:t>
            </w:r>
          </w:p>
        </w:tc>
        <w:tc>
          <w:tcPr>
            <w:tcW w:w="1649" w:type="dxa"/>
            <w:tcBorders>
              <w:top w:val="single" w:sz="4" w:space="0" w:color="auto"/>
              <w:bottom w:val="single" w:sz="4" w:space="0" w:color="auto"/>
            </w:tcBorders>
            <w:vAlign w:val="center"/>
          </w:tcPr>
          <w:p w:rsidR="003C7581" w:rsidRDefault="003C7581" w:rsidP="00B17325">
            <w:pPr>
              <w:pStyle w:val="TableParagraph"/>
              <w:jc w:val="center"/>
              <w:rPr>
                <w:rFonts w:ascii="Times New Roman"/>
                <w:sz w:val="20"/>
              </w:rPr>
            </w:pPr>
          </w:p>
        </w:tc>
      </w:tr>
    </w:tbl>
    <w:p w:rsidR="003C7581" w:rsidRDefault="003C7581" w:rsidP="003C7581">
      <w:pPr>
        <w:rPr>
          <w:b/>
          <w:bCs/>
        </w:rPr>
      </w:pPr>
    </w:p>
    <w:p w:rsidR="007C2CA2" w:rsidRDefault="007C2CA2" w:rsidP="003C7581">
      <w:pPr>
        <w:jc w:val="both"/>
      </w:pPr>
    </w:p>
    <w:p w:rsidR="007C2CA2" w:rsidRDefault="004A6403" w:rsidP="003C7581">
      <w:pPr>
        <w:jc w:val="both"/>
      </w:pPr>
      <w:r>
        <w:rPr>
          <w:noProof/>
        </w:rPr>
        <w:lastRenderedPageBreak/>
        <mc:AlternateContent>
          <mc:Choice Requires="wps">
            <w:drawing>
              <wp:anchor distT="0" distB="0" distL="114300" distR="114300" simplePos="0" relativeHeight="251659264" behindDoc="0" locked="0" layoutInCell="1" allowOverlap="1" wp14:anchorId="52DB8832" wp14:editId="4B04BB48">
                <wp:simplePos x="0" y="0"/>
                <wp:positionH relativeFrom="leftMargin">
                  <wp:posOffset>755650</wp:posOffset>
                </wp:positionH>
                <wp:positionV relativeFrom="paragraph">
                  <wp:posOffset>1987550</wp:posOffset>
                </wp:positionV>
                <wp:extent cx="1828800" cy="1828800"/>
                <wp:effectExtent l="0" t="0" r="0" b="0"/>
                <wp:wrapNone/>
                <wp:docPr id="231422598"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A6403" w:rsidRPr="00BA6717" w:rsidRDefault="004A6403" w:rsidP="004A6403">
                            <w:pPr>
                              <w:jc w:val="center"/>
                              <w:rPr>
                                <w:b/>
                                <w:bCs/>
                                <w:noProof/>
                                <w:color w:val="000000" w:themeColor="text1"/>
                                <w:position w:val="-48"/>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717">
                              <w:rPr>
                                <w:b/>
                                <w:bCs/>
                                <w:noProof/>
                                <w:color w:val="000000" w:themeColor="text1"/>
                                <w:position w:val="-48"/>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2DB8832" id="_x0000_t202" coordsize="21600,21600" o:spt="202" path="m,l,21600r21600,l21600,xe">
                <v:stroke joinstyle="miter"/>
                <v:path gradientshapeok="t" o:connecttype="rect"/>
              </v:shapetype>
              <v:shape id="Caixa de Texto 1" o:spid="_x0000_s1026" type="#_x0000_t202" style="position:absolute;left:0;text-align:left;margin-left:59.5pt;margin-top:156.5pt;width:2in;height:2in;z-index:251659264;visibility:visible;mso-wrap-style:non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" filled="f" stroked="f">
                <v:fill o:detectmouseclick="t"/>
                <v:textbox style="mso-fit-shape-to-text:t">
                  <w:txbxContent>
                    <w:p w:rsidR="004A6403" w:rsidRPr="00BA6717" w:rsidRDefault="004A6403" w:rsidP="004A6403">
                      <w:pPr>
                        <w:jc w:val="center"/>
                        <w:rPr>
                          <w:b/>
                          <w:bCs/>
                          <w:noProof/>
                          <w:color w:val="000000" w:themeColor="text1"/>
                          <w:position w:val="-48"/>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6717">
                        <w:rPr>
                          <w:b/>
                          <w:bCs/>
                          <w:noProof/>
                          <w:color w:val="000000" w:themeColor="text1"/>
                          <w:position w:val="-48"/>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anchorx="margin"/>
              </v:shape>
            </w:pict>
          </mc:Fallback>
        </mc:AlternateContent>
      </w:r>
      <w:r>
        <w:rPr>
          <w:b/>
          <w:noProof/>
          <w:spacing w:val="-42"/>
          <w:position w:val="-48"/>
          <w:sz w:val="50"/>
        </w:rPr>
        <w:drawing>
          <wp:inline distT="0" distB="0" distL="0" distR="0" wp14:anchorId="42C4AAAE" wp14:editId="0DD4AE4E">
            <wp:extent cx="5400040" cy="259366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5400040" cy="2593667"/>
                    </a:xfrm>
                    <a:prstGeom prst="rect">
                      <a:avLst/>
                    </a:prstGeom>
                  </pic:spPr>
                </pic:pic>
              </a:graphicData>
            </a:graphic>
          </wp:inline>
        </w:drawing>
      </w:r>
    </w:p>
    <w:p w:rsidR="00552B36" w:rsidRPr="00EF126A" w:rsidRDefault="00552B36" w:rsidP="00BA6717">
      <w:pPr>
        <w:spacing w:line="360" w:lineRule="auto"/>
        <w:jc w:val="both"/>
        <w:rPr>
          <w:sz w:val="20"/>
          <w:lang w:val="en-US"/>
        </w:rPr>
      </w:pPr>
      <w:r w:rsidRPr="00EF126A">
        <w:rPr>
          <w:b/>
          <w:sz w:val="20"/>
          <w:lang w:val="en-US"/>
        </w:rPr>
        <w:t>Figure</w:t>
      </w:r>
      <w:r w:rsidRPr="00EF126A">
        <w:rPr>
          <w:b/>
          <w:spacing w:val="-5"/>
          <w:sz w:val="20"/>
          <w:lang w:val="en-US"/>
        </w:rPr>
        <w:t xml:space="preserve"> </w:t>
      </w:r>
      <w:r w:rsidRPr="00EF126A">
        <w:rPr>
          <w:b/>
          <w:sz w:val="20"/>
          <w:lang w:val="en-US"/>
        </w:rPr>
        <w:t>S1</w:t>
      </w:r>
      <w:r w:rsidRPr="00EF126A">
        <w:rPr>
          <w:b/>
          <w:spacing w:val="-5"/>
          <w:sz w:val="20"/>
          <w:lang w:val="en-US"/>
        </w:rPr>
        <w:t xml:space="preserve"> </w:t>
      </w:r>
      <w:r w:rsidRPr="00EF126A">
        <w:rPr>
          <w:sz w:val="20"/>
          <w:lang w:val="en-US"/>
        </w:rPr>
        <w:t>–</w:t>
      </w:r>
      <w:r w:rsidRPr="00EF126A">
        <w:rPr>
          <w:spacing w:val="-6"/>
          <w:sz w:val="20"/>
          <w:lang w:val="en-US"/>
        </w:rPr>
        <w:t xml:space="preserve"> </w:t>
      </w:r>
      <w:r w:rsidR="004A6403" w:rsidRPr="00EF126A">
        <w:rPr>
          <w:sz w:val="20"/>
          <w:lang w:val="en-US"/>
        </w:rPr>
        <w:t>Upper panel: Ensemble mean and standard error of joint angles in the transverse plane for the hip (A), knee (B), and ankle (C) during the Assemblé Dessus. Lower panel: Mean and standard error of the range of motion and peak lateral rotation for the hip (A), knee (B), and ankle (C) across the three jump phases: preparation, flight, and landing.</w:t>
      </w:r>
    </w:p>
    <w:p w:rsidR="00552B36" w:rsidRPr="00EF126A" w:rsidRDefault="00552B36" w:rsidP="003C7581">
      <w:pPr>
        <w:jc w:val="both"/>
        <w:rPr>
          <w:lang w:val="en-US"/>
        </w:rPr>
      </w:pPr>
    </w:p>
    <w:p w:rsidR="00BA6717" w:rsidRPr="00EF126A" w:rsidRDefault="00BA6717" w:rsidP="00BA6717">
      <w:pPr>
        <w:spacing w:line="360" w:lineRule="auto"/>
        <w:jc w:val="both"/>
        <w:rPr>
          <w:lang w:val="en-US"/>
        </w:rPr>
      </w:pPr>
      <w:r w:rsidRPr="00EF126A">
        <w:rPr>
          <w:lang w:val="en-US"/>
        </w:rPr>
        <w:t>Regarding the Sissone (Table 2, Figure 5), there was a significant increase in hip ROM from the preparation to the flight phase (post hoc: p &lt; 0.002), followed by a decrease from flight to landing (post hoc: p &lt; 0.001); compared to landing, the preparation phase showed a greater ROM (post hoc: p = 0.035). Knee ROM was significantly greater during preparation compared to the other phases (post hoc: p &lt; 0.001), and the smallest amplitude occurred during flight in comparison to the other phases (post hoc: p &lt; 0.001). Ankle ROM significantly decreased from preparation to flight (post hoc: p &lt; 0.001) and increased from flight to landing (post hoc: p &lt; 0.001), remaining similar between the preparation and landing phases.When comparing joints within each phase, knee ROM was significantly greater than the other joints during the preparation phase of the Sissone (post hoc: p &lt; 0.001). In the flight phase, hip ROM was significantly greater than that of the knee and ankle (post hoc: p &lt; 0.001), while in the landing phase, hip ROM was significantly smaller compared to the other joints (post hoc: p &lt; 0.001).</w:t>
      </w:r>
    </w:p>
    <w:p w:rsidR="00E00997" w:rsidRPr="00EF126A" w:rsidRDefault="00E00997" w:rsidP="00BA6717">
      <w:pPr>
        <w:spacing w:line="360" w:lineRule="auto"/>
        <w:jc w:val="both"/>
        <w:rPr>
          <w:lang w:val="en-US"/>
        </w:rPr>
      </w:pPr>
    </w:p>
    <w:p w:rsidR="00E00997" w:rsidRPr="00EF126A" w:rsidRDefault="00E00997" w:rsidP="00BA6717">
      <w:pPr>
        <w:spacing w:line="360" w:lineRule="auto"/>
        <w:jc w:val="both"/>
        <w:rPr>
          <w:lang w:val="en-US"/>
        </w:rPr>
      </w:pPr>
    </w:p>
    <w:p w:rsidR="00E00997" w:rsidRPr="00EF126A" w:rsidRDefault="00E00997" w:rsidP="00BA6717">
      <w:pPr>
        <w:spacing w:line="360" w:lineRule="auto"/>
        <w:jc w:val="both"/>
        <w:rPr>
          <w:lang w:val="en-US"/>
        </w:rPr>
      </w:pPr>
    </w:p>
    <w:p w:rsidR="00552B36" w:rsidRPr="00EF126A" w:rsidRDefault="00552B36" w:rsidP="00BA6717">
      <w:pPr>
        <w:spacing w:line="360" w:lineRule="auto"/>
        <w:jc w:val="both"/>
        <w:rPr>
          <w:lang w:val="en-US"/>
        </w:rPr>
      </w:pPr>
      <w:r w:rsidRPr="00EF126A">
        <w:rPr>
          <w:b/>
          <w:bCs/>
          <w:lang w:val="en-US"/>
        </w:rPr>
        <w:lastRenderedPageBreak/>
        <w:t xml:space="preserve">Table S2 </w:t>
      </w:r>
      <w:r w:rsidRPr="00EF126A">
        <w:rPr>
          <w:lang w:val="en-US"/>
        </w:rPr>
        <w:t>- Descriptive statistics (mean ± standard deviation) and p-values for comparisons of hip, knee, and ankle joint range of motion (ROM) between jump phases and joints in the</w:t>
      </w:r>
      <w:r w:rsidRPr="00EF126A">
        <w:rPr>
          <w:i/>
          <w:iCs/>
          <w:lang w:val="en-US"/>
        </w:rPr>
        <w:t xml:space="preserve"> Sissone Ouvert.</w:t>
      </w:r>
    </w:p>
    <w:tbl>
      <w:tblPr>
        <w:tblStyle w:val="TableNormal1"/>
        <w:tblW w:w="8755" w:type="dxa"/>
        <w:tblLayout w:type="fixed"/>
        <w:tblLook w:val="04A0" w:firstRow="1" w:lastRow="0" w:firstColumn="1" w:lastColumn="0" w:noHBand="0" w:noVBand="1"/>
      </w:tblPr>
      <w:tblGrid>
        <w:gridCol w:w="1634"/>
        <w:gridCol w:w="1350"/>
        <w:gridCol w:w="1388"/>
        <w:gridCol w:w="1355"/>
        <w:gridCol w:w="1218"/>
        <w:gridCol w:w="161"/>
        <w:gridCol w:w="1649"/>
      </w:tblGrid>
      <w:tr w:rsidR="00552B36" w:rsidTr="00280984">
        <w:trPr>
          <w:trHeight w:val="561"/>
        </w:trPr>
        <w:tc>
          <w:tcPr>
            <w:tcW w:w="1634" w:type="dxa"/>
            <w:tcBorders>
              <w:top w:val="single" w:sz="4" w:space="0" w:color="auto"/>
              <w:bottom w:val="single" w:sz="4" w:space="0" w:color="auto"/>
            </w:tcBorders>
          </w:tcPr>
          <w:p w:rsidR="00552B36" w:rsidRPr="00EF126A" w:rsidRDefault="00552B36" w:rsidP="00280984">
            <w:pPr>
              <w:pStyle w:val="TableParagraph"/>
              <w:rPr>
                <w:rFonts w:ascii="Times New Roman"/>
                <w:sz w:val="20"/>
                <w:lang w:val="en-US"/>
              </w:rPr>
            </w:pPr>
          </w:p>
        </w:tc>
        <w:tc>
          <w:tcPr>
            <w:tcW w:w="1350" w:type="dxa"/>
            <w:tcBorders>
              <w:top w:val="single" w:sz="4" w:space="0" w:color="auto"/>
              <w:bottom w:val="single" w:sz="4" w:space="0" w:color="auto"/>
            </w:tcBorders>
          </w:tcPr>
          <w:p w:rsidR="00552B36" w:rsidRDefault="00552B36" w:rsidP="00280984">
            <w:pPr>
              <w:pStyle w:val="TableParagraph"/>
              <w:spacing w:before="143"/>
              <w:ind w:left="545"/>
              <w:rPr>
                <w:b/>
                <w:sz w:val="20"/>
              </w:rPr>
            </w:pPr>
            <w:r>
              <w:rPr>
                <w:b/>
                <w:spacing w:val="-4"/>
                <w:sz w:val="20"/>
              </w:rPr>
              <w:t>Fase</w:t>
            </w:r>
          </w:p>
        </w:tc>
        <w:tc>
          <w:tcPr>
            <w:tcW w:w="1388" w:type="dxa"/>
            <w:tcBorders>
              <w:top w:val="single" w:sz="4" w:space="0" w:color="auto"/>
              <w:bottom w:val="single" w:sz="4" w:space="0" w:color="auto"/>
            </w:tcBorders>
          </w:tcPr>
          <w:p w:rsidR="00552B36" w:rsidRDefault="00552B36" w:rsidP="00280984">
            <w:pPr>
              <w:pStyle w:val="TableParagraph"/>
              <w:spacing w:before="143"/>
              <w:ind w:left="19" w:right="2"/>
              <w:jc w:val="center"/>
              <w:rPr>
                <w:b/>
                <w:sz w:val="20"/>
              </w:rPr>
            </w:pPr>
            <w:r>
              <w:rPr>
                <w:b/>
                <w:spacing w:val="-5"/>
                <w:sz w:val="20"/>
              </w:rPr>
              <w:t>Hip</w:t>
            </w:r>
          </w:p>
        </w:tc>
        <w:tc>
          <w:tcPr>
            <w:tcW w:w="1355" w:type="dxa"/>
            <w:tcBorders>
              <w:top w:val="single" w:sz="4" w:space="0" w:color="auto"/>
              <w:bottom w:val="single" w:sz="4" w:space="0" w:color="auto"/>
            </w:tcBorders>
          </w:tcPr>
          <w:p w:rsidR="00552B36" w:rsidRDefault="00552B36" w:rsidP="00280984">
            <w:pPr>
              <w:pStyle w:val="TableParagraph"/>
              <w:spacing w:before="143"/>
              <w:ind w:left="35" w:right="1"/>
              <w:jc w:val="center"/>
              <w:rPr>
                <w:b/>
                <w:sz w:val="20"/>
              </w:rPr>
            </w:pPr>
            <w:r>
              <w:rPr>
                <w:b/>
                <w:spacing w:val="-4"/>
                <w:sz w:val="20"/>
              </w:rPr>
              <w:t>Knee</w:t>
            </w:r>
          </w:p>
        </w:tc>
        <w:tc>
          <w:tcPr>
            <w:tcW w:w="1218" w:type="dxa"/>
            <w:tcBorders>
              <w:top w:val="single" w:sz="4" w:space="0" w:color="auto"/>
              <w:bottom w:val="single" w:sz="4" w:space="0" w:color="auto"/>
            </w:tcBorders>
          </w:tcPr>
          <w:p w:rsidR="00552B36" w:rsidRDefault="00552B36" w:rsidP="00280984">
            <w:pPr>
              <w:pStyle w:val="TableParagraph"/>
              <w:spacing w:before="143"/>
              <w:ind w:right="19"/>
              <w:jc w:val="center"/>
              <w:rPr>
                <w:b/>
                <w:sz w:val="20"/>
              </w:rPr>
            </w:pPr>
            <w:r>
              <w:rPr>
                <w:b/>
                <w:spacing w:val="-2"/>
                <w:sz w:val="20"/>
              </w:rPr>
              <w:t>Ankle</w:t>
            </w:r>
          </w:p>
        </w:tc>
        <w:tc>
          <w:tcPr>
            <w:tcW w:w="1810" w:type="dxa"/>
            <w:gridSpan w:val="2"/>
            <w:tcBorders>
              <w:top w:val="single" w:sz="4" w:space="0" w:color="auto"/>
              <w:bottom w:val="single" w:sz="4" w:space="0" w:color="auto"/>
            </w:tcBorders>
          </w:tcPr>
          <w:p w:rsidR="00552B36" w:rsidRDefault="00552B36" w:rsidP="00280984">
            <w:pPr>
              <w:pStyle w:val="TableParagraph"/>
              <w:spacing w:before="1"/>
              <w:ind w:right="7"/>
              <w:jc w:val="center"/>
              <w:rPr>
                <w:b/>
                <w:sz w:val="20"/>
              </w:rPr>
            </w:pPr>
            <w:r>
              <w:rPr>
                <w:b/>
                <w:sz w:val="20"/>
              </w:rPr>
              <w:t>p</w:t>
            </w:r>
            <w:r>
              <w:rPr>
                <w:b/>
                <w:spacing w:val="-4"/>
                <w:sz w:val="20"/>
              </w:rPr>
              <w:t xml:space="preserve"> </w:t>
            </w:r>
            <w:r>
              <w:rPr>
                <w:b/>
                <w:sz w:val="20"/>
              </w:rPr>
              <w:t>ANOVA</w:t>
            </w:r>
            <w:r>
              <w:rPr>
                <w:b/>
                <w:spacing w:val="-5"/>
                <w:sz w:val="20"/>
              </w:rPr>
              <w:t xml:space="preserve"> </w:t>
            </w:r>
            <w:r>
              <w:rPr>
                <w:b/>
                <w:spacing w:val="-5"/>
                <w:sz w:val="20"/>
              </w:rPr>
              <w:br/>
            </w:r>
            <w:r>
              <w:rPr>
                <w:b/>
                <w:spacing w:val="-2"/>
                <w:sz w:val="20"/>
              </w:rPr>
              <w:t>(between joints)</w:t>
            </w:r>
          </w:p>
        </w:tc>
      </w:tr>
      <w:tr w:rsidR="00552B36" w:rsidTr="00552B36">
        <w:trPr>
          <w:trHeight w:val="506"/>
        </w:trPr>
        <w:tc>
          <w:tcPr>
            <w:tcW w:w="1634" w:type="dxa"/>
            <w:tcBorders>
              <w:top w:val="single" w:sz="4" w:space="0" w:color="auto"/>
            </w:tcBorders>
            <w:vAlign w:val="center"/>
          </w:tcPr>
          <w:p w:rsidR="00552B36" w:rsidRDefault="00552B36" w:rsidP="00552B36">
            <w:pPr>
              <w:pStyle w:val="TableParagraph"/>
              <w:jc w:val="center"/>
              <w:rPr>
                <w:rFonts w:ascii="Times New Roman"/>
                <w:sz w:val="20"/>
              </w:rPr>
            </w:pPr>
          </w:p>
        </w:tc>
        <w:tc>
          <w:tcPr>
            <w:tcW w:w="1350" w:type="dxa"/>
            <w:tcBorders>
              <w:top w:val="single" w:sz="4" w:space="0" w:color="auto"/>
            </w:tcBorders>
            <w:vAlign w:val="center"/>
          </w:tcPr>
          <w:p w:rsidR="00552B36" w:rsidRDefault="00552B36" w:rsidP="00552B36">
            <w:pPr>
              <w:pStyle w:val="TableParagraph"/>
              <w:spacing w:before="3"/>
              <w:ind w:left="180"/>
              <w:jc w:val="center"/>
              <w:rPr>
                <w:b/>
                <w:sz w:val="20"/>
              </w:rPr>
            </w:pPr>
            <w:r>
              <w:rPr>
                <w:b/>
                <w:spacing w:val="-2"/>
                <w:sz w:val="20"/>
              </w:rPr>
              <w:t>Preparation</w:t>
            </w:r>
          </w:p>
        </w:tc>
        <w:tc>
          <w:tcPr>
            <w:tcW w:w="1388" w:type="dxa"/>
            <w:tcBorders>
              <w:top w:val="single" w:sz="4" w:space="0" w:color="auto"/>
            </w:tcBorders>
            <w:vAlign w:val="center"/>
          </w:tcPr>
          <w:p w:rsidR="00552B36" w:rsidRDefault="00552B36" w:rsidP="00552B36">
            <w:pPr>
              <w:pStyle w:val="TableParagraph"/>
              <w:spacing w:before="1"/>
              <w:ind w:left="257"/>
              <w:jc w:val="center"/>
              <w:rPr>
                <w:sz w:val="20"/>
              </w:rPr>
            </w:pPr>
            <w:r>
              <w:rPr>
                <w:sz w:val="20"/>
              </w:rPr>
              <w:t>16.3</w:t>
            </w:r>
            <w:r>
              <w:rPr>
                <w:spacing w:val="-4"/>
                <w:sz w:val="20"/>
              </w:rPr>
              <w:t xml:space="preserve"> </w:t>
            </w:r>
            <w:r>
              <w:rPr>
                <w:sz w:val="20"/>
              </w:rPr>
              <w:t>±</w:t>
            </w:r>
            <w:r>
              <w:rPr>
                <w:spacing w:val="-3"/>
                <w:sz w:val="20"/>
              </w:rPr>
              <w:t xml:space="preserve"> </w:t>
            </w:r>
            <w:r>
              <w:rPr>
                <w:spacing w:val="-2"/>
                <w:sz w:val="20"/>
              </w:rPr>
              <w:t>4.7</w:t>
            </w:r>
          </w:p>
        </w:tc>
        <w:tc>
          <w:tcPr>
            <w:tcW w:w="1355" w:type="dxa"/>
            <w:tcBorders>
              <w:top w:val="single" w:sz="4" w:space="0" w:color="auto"/>
            </w:tcBorders>
            <w:vAlign w:val="center"/>
          </w:tcPr>
          <w:p w:rsidR="00552B36" w:rsidRDefault="00552B36" w:rsidP="00552B36">
            <w:pPr>
              <w:pStyle w:val="TableParagraph"/>
              <w:spacing w:before="1"/>
              <w:ind w:left="161"/>
              <w:jc w:val="center"/>
              <w:rPr>
                <w:sz w:val="20"/>
              </w:rPr>
            </w:pPr>
            <w:r>
              <w:rPr>
                <w:sz w:val="20"/>
              </w:rPr>
              <w:t>40±</w:t>
            </w:r>
            <w:r>
              <w:rPr>
                <w:spacing w:val="-3"/>
                <w:sz w:val="20"/>
              </w:rPr>
              <w:t xml:space="preserve"> </w:t>
            </w:r>
            <w:r>
              <w:rPr>
                <w:spacing w:val="-2"/>
                <w:sz w:val="20"/>
              </w:rPr>
              <w:t>12</w:t>
            </w:r>
          </w:p>
        </w:tc>
        <w:tc>
          <w:tcPr>
            <w:tcW w:w="1379" w:type="dxa"/>
            <w:gridSpan w:val="2"/>
            <w:tcBorders>
              <w:top w:val="single" w:sz="4" w:space="0" w:color="auto"/>
            </w:tcBorders>
            <w:vAlign w:val="center"/>
          </w:tcPr>
          <w:p w:rsidR="00552B36" w:rsidRDefault="00552B36" w:rsidP="00552B36">
            <w:pPr>
              <w:pStyle w:val="TableParagraph"/>
              <w:spacing w:before="1"/>
              <w:ind w:left="222"/>
              <w:jc w:val="center"/>
              <w:rPr>
                <w:sz w:val="20"/>
              </w:rPr>
            </w:pPr>
            <w:r>
              <w:rPr>
                <w:sz w:val="20"/>
              </w:rPr>
              <w:t>21.2</w:t>
            </w:r>
            <w:r>
              <w:rPr>
                <w:spacing w:val="-4"/>
                <w:sz w:val="20"/>
              </w:rPr>
              <w:t xml:space="preserve"> </w:t>
            </w:r>
            <w:r>
              <w:rPr>
                <w:sz w:val="20"/>
              </w:rPr>
              <w:t>±</w:t>
            </w:r>
            <w:r>
              <w:rPr>
                <w:spacing w:val="-3"/>
                <w:sz w:val="20"/>
              </w:rPr>
              <w:t xml:space="preserve"> </w:t>
            </w:r>
            <w:r>
              <w:rPr>
                <w:spacing w:val="-2"/>
                <w:sz w:val="20"/>
              </w:rPr>
              <w:t>7.7</w:t>
            </w:r>
          </w:p>
        </w:tc>
        <w:tc>
          <w:tcPr>
            <w:tcW w:w="1649" w:type="dxa"/>
            <w:tcBorders>
              <w:top w:val="single" w:sz="4" w:space="0" w:color="auto"/>
            </w:tcBorders>
            <w:vAlign w:val="center"/>
          </w:tcPr>
          <w:p w:rsidR="00552B36" w:rsidRDefault="00552B36" w:rsidP="00552B36">
            <w:pPr>
              <w:pStyle w:val="TableParagraph"/>
              <w:spacing w:before="3"/>
              <w:ind w:right="7"/>
              <w:jc w:val="center"/>
              <w:rPr>
                <w:sz w:val="20"/>
              </w:rPr>
            </w:pPr>
            <w:r>
              <w:rPr>
                <w:spacing w:val="-2"/>
                <w:sz w:val="20"/>
              </w:rPr>
              <w:t>&lt;0.001</w:t>
            </w:r>
          </w:p>
        </w:tc>
      </w:tr>
      <w:tr w:rsidR="00552B36" w:rsidTr="00552B36">
        <w:trPr>
          <w:trHeight w:val="506"/>
        </w:trPr>
        <w:tc>
          <w:tcPr>
            <w:tcW w:w="1634" w:type="dxa"/>
            <w:vAlign w:val="center"/>
          </w:tcPr>
          <w:p w:rsidR="00552B36" w:rsidRDefault="00552B36" w:rsidP="00552B36">
            <w:pPr>
              <w:pStyle w:val="TableParagraph"/>
              <w:spacing w:before="9"/>
              <w:ind w:left="55"/>
              <w:jc w:val="center"/>
              <w:rPr>
                <w:b/>
                <w:sz w:val="20"/>
              </w:rPr>
            </w:pPr>
            <w:r>
              <w:rPr>
                <w:b/>
                <w:sz w:val="20"/>
              </w:rPr>
              <w:t>ROM</w:t>
            </w:r>
          </w:p>
          <w:p w:rsidR="00552B36" w:rsidRDefault="00552B36" w:rsidP="00552B36">
            <w:pPr>
              <w:pStyle w:val="TableParagraph"/>
              <w:spacing w:before="9"/>
              <w:ind w:left="55"/>
              <w:jc w:val="center"/>
              <w:rPr>
                <w:b/>
                <w:sz w:val="20"/>
              </w:rPr>
            </w:pPr>
            <w:r>
              <w:rPr>
                <w:b/>
                <w:spacing w:val="-2"/>
                <w:sz w:val="20"/>
              </w:rPr>
              <w:t>(degree)</w:t>
            </w:r>
          </w:p>
        </w:tc>
        <w:tc>
          <w:tcPr>
            <w:tcW w:w="1350" w:type="dxa"/>
            <w:vAlign w:val="center"/>
          </w:tcPr>
          <w:p w:rsidR="00552B36" w:rsidRDefault="00552B36" w:rsidP="00552B36">
            <w:pPr>
              <w:pStyle w:val="TableParagraph"/>
              <w:spacing w:before="9"/>
              <w:ind w:left="180"/>
              <w:jc w:val="center"/>
              <w:rPr>
                <w:b/>
                <w:sz w:val="20"/>
              </w:rPr>
            </w:pPr>
            <w:r>
              <w:rPr>
                <w:b/>
                <w:spacing w:val="-2"/>
                <w:sz w:val="20"/>
              </w:rPr>
              <w:t>Flight</w:t>
            </w:r>
          </w:p>
        </w:tc>
        <w:tc>
          <w:tcPr>
            <w:tcW w:w="1388" w:type="dxa"/>
            <w:vAlign w:val="center"/>
          </w:tcPr>
          <w:p w:rsidR="00552B36" w:rsidRDefault="00552B36" w:rsidP="00552B36">
            <w:pPr>
              <w:pStyle w:val="TableParagraph"/>
              <w:spacing w:before="8"/>
              <w:ind w:left="255"/>
              <w:jc w:val="center"/>
              <w:rPr>
                <w:sz w:val="20"/>
              </w:rPr>
            </w:pPr>
            <w:r>
              <w:rPr>
                <w:sz w:val="20"/>
              </w:rPr>
              <w:t>21.4</w:t>
            </w:r>
            <w:r>
              <w:rPr>
                <w:spacing w:val="-4"/>
                <w:sz w:val="20"/>
              </w:rPr>
              <w:t xml:space="preserve"> </w:t>
            </w:r>
            <w:r>
              <w:rPr>
                <w:sz w:val="20"/>
              </w:rPr>
              <w:t>±</w:t>
            </w:r>
            <w:r>
              <w:rPr>
                <w:spacing w:val="-3"/>
                <w:sz w:val="20"/>
              </w:rPr>
              <w:t xml:space="preserve"> </w:t>
            </w:r>
            <w:r>
              <w:rPr>
                <w:spacing w:val="-2"/>
                <w:sz w:val="20"/>
              </w:rPr>
              <w:t>8.4</w:t>
            </w:r>
          </w:p>
        </w:tc>
        <w:tc>
          <w:tcPr>
            <w:tcW w:w="1355" w:type="dxa"/>
            <w:vAlign w:val="center"/>
          </w:tcPr>
          <w:p w:rsidR="00552B36" w:rsidRDefault="00552B36" w:rsidP="00552B36">
            <w:pPr>
              <w:pStyle w:val="TableParagraph"/>
              <w:spacing w:before="8"/>
              <w:ind w:left="211"/>
              <w:jc w:val="center"/>
              <w:rPr>
                <w:sz w:val="20"/>
              </w:rPr>
            </w:pPr>
            <w:r>
              <w:rPr>
                <w:sz w:val="20"/>
              </w:rPr>
              <w:t>14.2</w:t>
            </w:r>
            <w:r>
              <w:rPr>
                <w:spacing w:val="-4"/>
                <w:sz w:val="20"/>
              </w:rPr>
              <w:t xml:space="preserve"> </w:t>
            </w:r>
            <w:r>
              <w:rPr>
                <w:sz w:val="20"/>
              </w:rPr>
              <w:t>±</w:t>
            </w:r>
            <w:r>
              <w:rPr>
                <w:spacing w:val="-3"/>
                <w:sz w:val="20"/>
              </w:rPr>
              <w:t xml:space="preserve"> </w:t>
            </w:r>
            <w:r>
              <w:rPr>
                <w:spacing w:val="-2"/>
                <w:sz w:val="20"/>
              </w:rPr>
              <w:t>4.5</w:t>
            </w:r>
          </w:p>
        </w:tc>
        <w:tc>
          <w:tcPr>
            <w:tcW w:w="1379" w:type="dxa"/>
            <w:gridSpan w:val="2"/>
            <w:vAlign w:val="center"/>
          </w:tcPr>
          <w:p w:rsidR="00552B36" w:rsidRDefault="00552B36" w:rsidP="00552B36">
            <w:pPr>
              <w:pStyle w:val="TableParagraph"/>
              <w:spacing w:before="8"/>
              <w:ind w:left="222"/>
              <w:jc w:val="center"/>
              <w:rPr>
                <w:sz w:val="20"/>
              </w:rPr>
            </w:pPr>
            <w:r>
              <w:rPr>
                <w:sz w:val="20"/>
              </w:rPr>
              <w:t>13.3</w:t>
            </w:r>
            <w:r>
              <w:rPr>
                <w:spacing w:val="-4"/>
                <w:sz w:val="20"/>
              </w:rPr>
              <w:t xml:space="preserve"> </w:t>
            </w:r>
            <w:r>
              <w:rPr>
                <w:sz w:val="20"/>
              </w:rPr>
              <w:t>±</w:t>
            </w:r>
            <w:r>
              <w:rPr>
                <w:spacing w:val="-3"/>
                <w:sz w:val="20"/>
              </w:rPr>
              <w:t xml:space="preserve"> </w:t>
            </w:r>
            <w:r>
              <w:rPr>
                <w:spacing w:val="-2"/>
                <w:sz w:val="20"/>
              </w:rPr>
              <w:t>3.8</w:t>
            </w:r>
          </w:p>
        </w:tc>
        <w:tc>
          <w:tcPr>
            <w:tcW w:w="1649" w:type="dxa"/>
            <w:vAlign w:val="center"/>
          </w:tcPr>
          <w:p w:rsidR="00552B36" w:rsidRDefault="00552B36" w:rsidP="00552B36">
            <w:pPr>
              <w:pStyle w:val="TableParagraph"/>
              <w:spacing w:before="9"/>
              <w:ind w:right="7"/>
              <w:jc w:val="center"/>
              <w:rPr>
                <w:sz w:val="20"/>
              </w:rPr>
            </w:pPr>
            <w:r>
              <w:rPr>
                <w:spacing w:val="-2"/>
                <w:sz w:val="20"/>
              </w:rPr>
              <w:t>&lt;0.001</w:t>
            </w:r>
          </w:p>
        </w:tc>
      </w:tr>
      <w:tr w:rsidR="00552B36" w:rsidTr="00552B36">
        <w:trPr>
          <w:trHeight w:val="506"/>
        </w:trPr>
        <w:tc>
          <w:tcPr>
            <w:tcW w:w="1634" w:type="dxa"/>
            <w:tcBorders>
              <w:bottom w:val="single" w:sz="4" w:space="0" w:color="auto"/>
            </w:tcBorders>
            <w:vAlign w:val="center"/>
          </w:tcPr>
          <w:p w:rsidR="00552B36" w:rsidRDefault="00552B36" w:rsidP="00552B36">
            <w:pPr>
              <w:pStyle w:val="TableParagraph"/>
              <w:jc w:val="center"/>
              <w:rPr>
                <w:rFonts w:ascii="Times New Roman"/>
                <w:sz w:val="20"/>
              </w:rPr>
            </w:pPr>
          </w:p>
        </w:tc>
        <w:tc>
          <w:tcPr>
            <w:tcW w:w="1350" w:type="dxa"/>
            <w:tcBorders>
              <w:bottom w:val="single" w:sz="4" w:space="0" w:color="auto"/>
            </w:tcBorders>
            <w:vAlign w:val="center"/>
          </w:tcPr>
          <w:p w:rsidR="00552B36" w:rsidRDefault="00552B36" w:rsidP="00552B36">
            <w:pPr>
              <w:pStyle w:val="TableParagraph"/>
              <w:spacing w:before="9"/>
              <w:ind w:left="180"/>
              <w:jc w:val="center"/>
              <w:rPr>
                <w:b/>
                <w:sz w:val="20"/>
              </w:rPr>
            </w:pPr>
            <w:r>
              <w:rPr>
                <w:b/>
                <w:spacing w:val="-2"/>
                <w:sz w:val="20"/>
              </w:rPr>
              <w:t>Landing</w:t>
            </w:r>
          </w:p>
        </w:tc>
        <w:tc>
          <w:tcPr>
            <w:tcW w:w="1388" w:type="dxa"/>
            <w:tcBorders>
              <w:bottom w:val="single" w:sz="4" w:space="0" w:color="auto"/>
            </w:tcBorders>
            <w:vAlign w:val="center"/>
          </w:tcPr>
          <w:p w:rsidR="00552B36" w:rsidRDefault="00552B36" w:rsidP="00552B36">
            <w:pPr>
              <w:pStyle w:val="TableParagraph"/>
              <w:spacing w:before="8"/>
              <w:ind w:left="255"/>
              <w:jc w:val="center"/>
              <w:rPr>
                <w:sz w:val="20"/>
              </w:rPr>
            </w:pPr>
            <w:r>
              <w:rPr>
                <w:sz w:val="20"/>
              </w:rPr>
              <w:t>13.0</w:t>
            </w:r>
            <w:r>
              <w:rPr>
                <w:spacing w:val="-4"/>
                <w:sz w:val="20"/>
              </w:rPr>
              <w:t xml:space="preserve"> </w:t>
            </w:r>
            <w:r>
              <w:rPr>
                <w:sz w:val="20"/>
              </w:rPr>
              <w:t>±</w:t>
            </w:r>
            <w:r>
              <w:rPr>
                <w:spacing w:val="-3"/>
                <w:sz w:val="20"/>
              </w:rPr>
              <w:t xml:space="preserve"> </w:t>
            </w:r>
            <w:r>
              <w:rPr>
                <w:spacing w:val="-2"/>
                <w:sz w:val="20"/>
              </w:rPr>
              <w:t>4.1</w:t>
            </w:r>
          </w:p>
        </w:tc>
        <w:tc>
          <w:tcPr>
            <w:tcW w:w="1355" w:type="dxa"/>
            <w:tcBorders>
              <w:bottom w:val="single" w:sz="4" w:space="0" w:color="auto"/>
            </w:tcBorders>
            <w:vAlign w:val="center"/>
          </w:tcPr>
          <w:p w:rsidR="00552B36" w:rsidRDefault="00552B36" w:rsidP="00552B36">
            <w:pPr>
              <w:pStyle w:val="TableParagraph"/>
              <w:spacing w:before="8"/>
              <w:ind w:left="211"/>
              <w:jc w:val="center"/>
              <w:rPr>
                <w:sz w:val="20"/>
              </w:rPr>
            </w:pPr>
            <w:r>
              <w:rPr>
                <w:sz w:val="20"/>
              </w:rPr>
              <w:t>20.0</w:t>
            </w:r>
            <w:r>
              <w:rPr>
                <w:spacing w:val="-4"/>
                <w:sz w:val="20"/>
              </w:rPr>
              <w:t xml:space="preserve"> </w:t>
            </w:r>
            <w:r>
              <w:rPr>
                <w:sz w:val="20"/>
              </w:rPr>
              <w:t>±</w:t>
            </w:r>
            <w:r>
              <w:rPr>
                <w:spacing w:val="-3"/>
                <w:sz w:val="20"/>
              </w:rPr>
              <w:t xml:space="preserve"> </w:t>
            </w:r>
            <w:r>
              <w:rPr>
                <w:spacing w:val="-2"/>
                <w:sz w:val="20"/>
              </w:rPr>
              <w:t>6.1</w:t>
            </w:r>
          </w:p>
        </w:tc>
        <w:tc>
          <w:tcPr>
            <w:tcW w:w="1379" w:type="dxa"/>
            <w:gridSpan w:val="2"/>
            <w:tcBorders>
              <w:bottom w:val="single" w:sz="4" w:space="0" w:color="auto"/>
            </w:tcBorders>
            <w:vAlign w:val="center"/>
          </w:tcPr>
          <w:p w:rsidR="00552B36" w:rsidRDefault="00552B36" w:rsidP="00552B36">
            <w:pPr>
              <w:pStyle w:val="TableParagraph"/>
              <w:spacing w:before="8"/>
              <w:ind w:left="222"/>
              <w:jc w:val="center"/>
              <w:rPr>
                <w:sz w:val="20"/>
              </w:rPr>
            </w:pPr>
            <w:r>
              <w:rPr>
                <w:sz w:val="20"/>
              </w:rPr>
              <w:t>18.8</w:t>
            </w:r>
            <w:r>
              <w:rPr>
                <w:spacing w:val="-4"/>
                <w:sz w:val="20"/>
              </w:rPr>
              <w:t xml:space="preserve"> </w:t>
            </w:r>
            <w:r>
              <w:rPr>
                <w:sz w:val="20"/>
              </w:rPr>
              <w:t>±</w:t>
            </w:r>
            <w:r>
              <w:rPr>
                <w:spacing w:val="-3"/>
                <w:sz w:val="20"/>
              </w:rPr>
              <w:t xml:space="preserve"> </w:t>
            </w:r>
            <w:r>
              <w:rPr>
                <w:spacing w:val="-2"/>
                <w:sz w:val="20"/>
              </w:rPr>
              <w:t>6.0</w:t>
            </w:r>
          </w:p>
        </w:tc>
        <w:tc>
          <w:tcPr>
            <w:tcW w:w="1649" w:type="dxa"/>
            <w:tcBorders>
              <w:bottom w:val="single" w:sz="4" w:space="0" w:color="auto"/>
            </w:tcBorders>
            <w:vAlign w:val="center"/>
          </w:tcPr>
          <w:p w:rsidR="00552B36" w:rsidRDefault="00552B36" w:rsidP="00552B36">
            <w:pPr>
              <w:pStyle w:val="TableParagraph"/>
              <w:spacing w:before="9"/>
              <w:ind w:right="7"/>
              <w:jc w:val="center"/>
              <w:rPr>
                <w:sz w:val="20"/>
              </w:rPr>
            </w:pPr>
            <w:r>
              <w:rPr>
                <w:spacing w:val="-2"/>
                <w:sz w:val="20"/>
              </w:rPr>
              <w:t>&lt;0.001</w:t>
            </w:r>
          </w:p>
        </w:tc>
      </w:tr>
      <w:tr w:rsidR="00552B36" w:rsidTr="00280984">
        <w:trPr>
          <w:trHeight w:val="561"/>
        </w:trPr>
        <w:tc>
          <w:tcPr>
            <w:tcW w:w="1634" w:type="dxa"/>
            <w:tcBorders>
              <w:top w:val="single" w:sz="4" w:space="0" w:color="auto"/>
              <w:bottom w:val="single" w:sz="4" w:space="0" w:color="auto"/>
            </w:tcBorders>
            <w:vAlign w:val="center"/>
          </w:tcPr>
          <w:p w:rsidR="00552B36" w:rsidRDefault="00552B36" w:rsidP="00280984">
            <w:pPr>
              <w:pStyle w:val="TableParagraph"/>
              <w:spacing w:before="1"/>
              <w:ind w:left="55"/>
              <w:jc w:val="center"/>
              <w:rPr>
                <w:b/>
                <w:sz w:val="20"/>
              </w:rPr>
            </w:pPr>
            <w:r>
              <w:rPr>
                <w:b/>
                <w:sz w:val="20"/>
              </w:rPr>
              <w:t>p</w:t>
            </w:r>
            <w:r>
              <w:rPr>
                <w:b/>
                <w:spacing w:val="-4"/>
                <w:sz w:val="20"/>
              </w:rPr>
              <w:t xml:space="preserve"> </w:t>
            </w:r>
            <w:r>
              <w:rPr>
                <w:b/>
                <w:sz w:val="20"/>
              </w:rPr>
              <w:t>ANOVA</w:t>
            </w:r>
          </w:p>
          <w:p w:rsidR="00552B36" w:rsidRDefault="00552B36" w:rsidP="00280984">
            <w:pPr>
              <w:pStyle w:val="TableParagraph"/>
              <w:spacing w:before="1"/>
              <w:ind w:left="55"/>
              <w:jc w:val="center"/>
              <w:rPr>
                <w:b/>
                <w:sz w:val="20"/>
              </w:rPr>
            </w:pPr>
            <w:r>
              <w:rPr>
                <w:b/>
                <w:spacing w:val="-2"/>
                <w:sz w:val="20"/>
              </w:rPr>
              <w:t>(between phases)</w:t>
            </w:r>
          </w:p>
        </w:tc>
        <w:tc>
          <w:tcPr>
            <w:tcW w:w="1350" w:type="dxa"/>
            <w:tcBorders>
              <w:top w:val="single" w:sz="4" w:space="0" w:color="auto"/>
              <w:bottom w:val="single" w:sz="4" w:space="0" w:color="auto"/>
            </w:tcBorders>
            <w:vAlign w:val="center"/>
          </w:tcPr>
          <w:p w:rsidR="00552B36" w:rsidRDefault="00552B36" w:rsidP="00280984">
            <w:pPr>
              <w:pStyle w:val="TableParagraph"/>
              <w:jc w:val="center"/>
              <w:rPr>
                <w:rFonts w:ascii="Times New Roman"/>
                <w:sz w:val="20"/>
              </w:rPr>
            </w:pPr>
          </w:p>
        </w:tc>
        <w:tc>
          <w:tcPr>
            <w:tcW w:w="1388" w:type="dxa"/>
            <w:tcBorders>
              <w:top w:val="single" w:sz="4" w:space="0" w:color="auto"/>
              <w:bottom w:val="single" w:sz="4" w:space="0" w:color="auto"/>
            </w:tcBorders>
            <w:vAlign w:val="center"/>
          </w:tcPr>
          <w:p w:rsidR="00552B36" w:rsidRDefault="00552B36" w:rsidP="00280984">
            <w:pPr>
              <w:pStyle w:val="TableParagraph"/>
              <w:spacing w:before="143"/>
              <w:ind w:left="19"/>
              <w:jc w:val="center"/>
              <w:rPr>
                <w:sz w:val="20"/>
              </w:rPr>
            </w:pPr>
            <w:r>
              <w:rPr>
                <w:spacing w:val="-2"/>
                <w:sz w:val="20"/>
              </w:rPr>
              <w:t>&lt;0.001</w:t>
            </w:r>
          </w:p>
        </w:tc>
        <w:tc>
          <w:tcPr>
            <w:tcW w:w="1355" w:type="dxa"/>
            <w:tcBorders>
              <w:top w:val="single" w:sz="4" w:space="0" w:color="auto"/>
              <w:bottom w:val="single" w:sz="4" w:space="0" w:color="auto"/>
            </w:tcBorders>
            <w:vAlign w:val="center"/>
          </w:tcPr>
          <w:p w:rsidR="00552B36" w:rsidRDefault="00552B36" w:rsidP="00280984">
            <w:pPr>
              <w:pStyle w:val="TableParagraph"/>
              <w:spacing w:before="143"/>
              <w:ind w:left="35" w:right="2"/>
              <w:jc w:val="center"/>
              <w:rPr>
                <w:sz w:val="20"/>
              </w:rPr>
            </w:pPr>
            <w:r>
              <w:rPr>
                <w:spacing w:val="-2"/>
                <w:sz w:val="20"/>
              </w:rPr>
              <w:t>&lt;0.001</w:t>
            </w:r>
          </w:p>
        </w:tc>
        <w:tc>
          <w:tcPr>
            <w:tcW w:w="1379" w:type="dxa"/>
            <w:gridSpan w:val="2"/>
            <w:tcBorders>
              <w:top w:val="single" w:sz="4" w:space="0" w:color="auto"/>
              <w:bottom w:val="single" w:sz="4" w:space="0" w:color="auto"/>
            </w:tcBorders>
            <w:vAlign w:val="center"/>
          </w:tcPr>
          <w:p w:rsidR="00552B36" w:rsidRDefault="00552B36" w:rsidP="00280984">
            <w:pPr>
              <w:pStyle w:val="TableParagraph"/>
              <w:spacing w:before="143"/>
              <w:ind w:left="1" w:right="19"/>
              <w:jc w:val="center"/>
              <w:rPr>
                <w:sz w:val="20"/>
              </w:rPr>
            </w:pPr>
            <w:r>
              <w:rPr>
                <w:spacing w:val="-2"/>
                <w:sz w:val="20"/>
              </w:rPr>
              <w:t>&lt;0.001</w:t>
            </w:r>
          </w:p>
        </w:tc>
        <w:tc>
          <w:tcPr>
            <w:tcW w:w="1649" w:type="dxa"/>
            <w:tcBorders>
              <w:top w:val="single" w:sz="4" w:space="0" w:color="auto"/>
              <w:bottom w:val="single" w:sz="4" w:space="0" w:color="auto"/>
            </w:tcBorders>
            <w:vAlign w:val="center"/>
          </w:tcPr>
          <w:p w:rsidR="00552B36" w:rsidRDefault="00552B36" w:rsidP="00280984">
            <w:pPr>
              <w:pStyle w:val="TableParagraph"/>
              <w:jc w:val="center"/>
              <w:rPr>
                <w:rFonts w:ascii="Times New Roman"/>
                <w:sz w:val="20"/>
              </w:rPr>
            </w:pPr>
          </w:p>
        </w:tc>
      </w:tr>
    </w:tbl>
    <w:p w:rsidR="00552B36" w:rsidRDefault="00552B36" w:rsidP="003C7581"/>
    <w:p w:rsidR="00E00997" w:rsidRDefault="00E00997" w:rsidP="003C7581"/>
    <w:p w:rsidR="003C7581" w:rsidRDefault="00552B36" w:rsidP="003C7581">
      <w:r>
        <w:rPr>
          <w:noProof/>
          <w:sz w:val="20"/>
        </w:rPr>
        <w:drawing>
          <wp:inline distT="0" distB="0" distL="0" distR="0" wp14:anchorId="5F10D2D6" wp14:editId="23755295">
            <wp:extent cx="5400040" cy="242559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5400040" cy="2425599"/>
                    </a:xfrm>
                    <a:prstGeom prst="rect">
                      <a:avLst/>
                    </a:prstGeom>
                  </pic:spPr>
                </pic:pic>
              </a:graphicData>
            </a:graphic>
          </wp:inline>
        </w:drawing>
      </w:r>
    </w:p>
    <w:p w:rsidR="004A6403" w:rsidRPr="00EF126A" w:rsidRDefault="004A6403" w:rsidP="004A6403">
      <w:pPr>
        <w:spacing w:before="356" w:line="360" w:lineRule="auto"/>
        <w:ind w:right="148"/>
        <w:jc w:val="both"/>
        <w:rPr>
          <w:sz w:val="20"/>
          <w:lang w:val="en-US"/>
        </w:rPr>
      </w:pPr>
      <w:r w:rsidRPr="00EF126A">
        <w:rPr>
          <w:b/>
          <w:sz w:val="20"/>
          <w:lang w:val="en-US"/>
        </w:rPr>
        <w:t>Figure</w:t>
      </w:r>
      <w:r w:rsidRPr="00EF126A">
        <w:rPr>
          <w:b/>
          <w:spacing w:val="-5"/>
          <w:sz w:val="20"/>
          <w:lang w:val="en-US"/>
        </w:rPr>
        <w:t xml:space="preserve"> </w:t>
      </w:r>
      <w:r w:rsidRPr="00EF126A">
        <w:rPr>
          <w:b/>
          <w:sz w:val="20"/>
          <w:lang w:val="en-US"/>
        </w:rPr>
        <w:t>S2</w:t>
      </w:r>
      <w:r w:rsidRPr="00EF126A">
        <w:rPr>
          <w:b/>
          <w:spacing w:val="-5"/>
          <w:sz w:val="20"/>
          <w:lang w:val="en-US"/>
        </w:rPr>
        <w:t xml:space="preserve"> </w:t>
      </w:r>
      <w:r w:rsidRPr="00EF126A">
        <w:rPr>
          <w:sz w:val="20"/>
          <w:lang w:val="en-US"/>
        </w:rPr>
        <w:t>–</w:t>
      </w:r>
      <w:r w:rsidRPr="00EF126A">
        <w:rPr>
          <w:spacing w:val="-6"/>
          <w:sz w:val="20"/>
          <w:lang w:val="en-US"/>
        </w:rPr>
        <w:t xml:space="preserve"> </w:t>
      </w:r>
      <w:r w:rsidRPr="00EF126A">
        <w:rPr>
          <w:sz w:val="20"/>
          <w:lang w:val="en-US"/>
        </w:rPr>
        <w:t xml:space="preserve">Upper panel: Ensemble mean and standard error of joint angles in the transverse plane for the hip (A), knee (B), and ankle (C) during the </w:t>
      </w:r>
      <w:r w:rsidRPr="00EF126A">
        <w:rPr>
          <w:i/>
          <w:iCs/>
          <w:sz w:val="20"/>
          <w:lang w:val="en-US"/>
        </w:rPr>
        <w:t>Sissone Ouvert</w:t>
      </w:r>
      <w:r w:rsidRPr="00EF126A">
        <w:rPr>
          <w:sz w:val="20"/>
          <w:lang w:val="en-US"/>
        </w:rPr>
        <w:t>. Lower panel: Mean and standard error of the range of motion and peak lateral rotation for the hip (A), knee (B), and ankle (C) across the three jump phases: preparation, flight, and landing.</w:t>
      </w:r>
    </w:p>
    <w:p w:rsidR="00552B36" w:rsidRPr="00EF126A" w:rsidRDefault="00552B36" w:rsidP="003C7581">
      <w:pPr>
        <w:rPr>
          <w:lang w:val="en-US"/>
        </w:rPr>
      </w:pPr>
    </w:p>
    <w:sectPr w:rsidR="00552B36" w:rsidRPr="00EF12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81"/>
    <w:rsid w:val="003C7581"/>
    <w:rsid w:val="003E77E4"/>
    <w:rsid w:val="0042451D"/>
    <w:rsid w:val="00434BF3"/>
    <w:rsid w:val="00447E42"/>
    <w:rsid w:val="004A6403"/>
    <w:rsid w:val="00552B36"/>
    <w:rsid w:val="006350D2"/>
    <w:rsid w:val="007C2CA2"/>
    <w:rsid w:val="00B17325"/>
    <w:rsid w:val="00B21EE4"/>
    <w:rsid w:val="00BA6717"/>
    <w:rsid w:val="00E00997"/>
    <w:rsid w:val="00ED292C"/>
    <w:rsid w:val="00EF126A"/>
    <w:rsid w:val="00F16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970C"/>
  <w15:chartTrackingRefBased/>
  <w15:docId w15:val="{B3E86149-D476-49D1-9379-C66A057F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81"/>
    <w:rPr>
      <w:rFonts w:eastAsiaTheme="majorEastAsia" w:cstheme="majorBidi"/>
      <w:color w:val="272727" w:themeColor="text1" w:themeTint="D8"/>
    </w:rPr>
  </w:style>
  <w:style w:type="paragraph" w:styleId="Title">
    <w:name w:val="Title"/>
    <w:basedOn w:val="Normal"/>
    <w:next w:val="Normal"/>
    <w:link w:val="TitleChar"/>
    <w:uiPriority w:val="10"/>
    <w:qFormat/>
    <w:rsid w:val="003C7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81"/>
    <w:pPr>
      <w:spacing w:before="160"/>
      <w:jc w:val="center"/>
    </w:pPr>
    <w:rPr>
      <w:i/>
      <w:iCs/>
      <w:color w:val="404040" w:themeColor="text1" w:themeTint="BF"/>
    </w:rPr>
  </w:style>
  <w:style w:type="character" w:customStyle="1" w:styleId="QuoteChar">
    <w:name w:val="Quote Char"/>
    <w:basedOn w:val="DefaultParagraphFont"/>
    <w:link w:val="Quote"/>
    <w:uiPriority w:val="29"/>
    <w:rsid w:val="003C7581"/>
    <w:rPr>
      <w:i/>
      <w:iCs/>
      <w:color w:val="404040" w:themeColor="text1" w:themeTint="BF"/>
    </w:rPr>
  </w:style>
  <w:style w:type="paragraph" w:styleId="ListParagraph">
    <w:name w:val="List Paragraph"/>
    <w:basedOn w:val="Normal"/>
    <w:uiPriority w:val="34"/>
    <w:qFormat/>
    <w:rsid w:val="003C7581"/>
    <w:pPr>
      <w:ind w:left="720"/>
      <w:contextualSpacing/>
    </w:pPr>
  </w:style>
  <w:style w:type="character" w:styleId="IntenseEmphasis">
    <w:name w:val="Intense Emphasis"/>
    <w:basedOn w:val="DefaultParagraphFont"/>
    <w:uiPriority w:val="21"/>
    <w:qFormat/>
    <w:rsid w:val="003C7581"/>
    <w:rPr>
      <w:i/>
      <w:iCs/>
      <w:color w:val="2F5496" w:themeColor="accent1" w:themeShade="BF"/>
    </w:rPr>
  </w:style>
  <w:style w:type="paragraph" w:styleId="IntenseQuote">
    <w:name w:val="Intense Quote"/>
    <w:basedOn w:val="Normal"/>
    <w:next w:val="Normal"/>
    <w:link w:val="IntenseQuoteChar"/>
    <w:uiPriority w:val="30"/>
    <w:qFormat/>
    <w:rsid w:val="003C7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581"/>
    <w:rPr>
      <w:i/>
      <w:iCs/>
      <w:color w:val="2F5496" w:themeColor="accent1" w:themeShade="BF"/>
    </w:rPr>
  </w:style>
  <w:style w:type="character" w:styleId="IntenseReference">
    <w:name w:val="Intense Reference"/>
    <w:basedOn w:val="DefaultParagraphFont"/>
    <w:uiPriority w:val="32"/>
    <w:qFormat/>
    <w:rsid w:val="003C7581"/>
    <w:rPr>
      <w:b/>
      <w:bCs/>
      <w:smallCaps/>
      <w:color w:val="2F5496" w:themeColor="accent1" w:themeShade="BF"/>
      <w:spacing w:val="5"/>
    </w:rPr>
  </w:style>
  <w:style w:type="table" w:customStyle="1" w:styleId="TableNormal1">
    <w:name w:val="Table Normal1"/>
    <w:uiPriority w:val="2"/>
    <w:semiHidden/>
    <w:unhideWhenUsed/>
    <w:qFormat/>
    <w:rsid w:val="003C758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7581"/>
    <w:pPr>
      <w:widowControl w:val="0"/>
      <w:autoSpaceDE w:val="0"/>
      <w:autoSpaceDN w:val="0"/>
      <w:spacing w:after="0" w:line="240" w:lineRule="auto"/>
    </w:pPr>
    <w:rPr>
      <w:rFonts w:ascii="Calibri" w:eastAsia="Calibri" w:hAnsi="Calibri" w:cs="Calibri"/>
      <w:kern w:val="0"/>
      <w:lang w:val="pt-PT"/>
      <w14:ligatures w14:val="none"/>
    </w:rPr>
  </w:style>
  <w:style w:type="paragraph" w:styleId="BodyText">
    <w:name w:val="Body Text"/>
    <w:basedOn w:val="Normal"/>
    <w:link w:val="BodyTextChar"/>
    <w:uiPriority w:val="1"/>
    <w:qFormat/>
    <w:rsid w:val="00552B36"/>
    <w:pPr>
      <w:widowControl w:val="0"/>
      <w:autoSpaceDE w:val="0"/>
      <w:autoSpaceDN w:val="0"/>
      <w:spacing w:after="0" w:line="240" w:lineRule="auto"/>
      <w:ind w:left="425"/>
    </w:pPr>
    <w:rPr>
      <w:rFonts w:ascii="Calibri" w:eastAsia="Calibri" w:hAnsi="Calibri" w:cs="Calibri"/>
      <w:kern w:val="0"/>
      <w:lang w:val="pt-PT"/>
      <w14:ligatures w14:val="none"/>
    </w:rPr>
  </w:style>
  <w:style w:type="character" w:customStyle="1" w:styleId="BodyTextChar">
    <w:name w:val="Body Text Char"/>
    <w:basedOn w:val="DefaultParagraphFont"/>
    <w:link w:val="BodyText"/>
    <w:uiPriority w:val="1"/>
    <w:rsid w:val="00552B36"/>
    <w:rPr>
      <w:rFonts w:ascii="Calibri" w:eastAsia="Calibri" w:hAnsi="Calibri" w:cs="Calibri"/>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622E-5C0B-4556-92A3-B9BB4C2F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622</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Manfrim</dc:creator>
  <cp:keywords/>
  <dc:description/>
  <cp:lastModifiedBy>BelSacco</cp:lastModifiedBy>
  <cp:revision>5</cp:revision>
  <dcterms:created xsi:type="dcterms:W3CDTF">2025-08-05T15:05:00Z</dcterms:created>
  <dcterms:modified xsi:type="dcterms:W3CDTF">2025-08-05T20:05:00Z</dcterms:modified>
</cp:coreProperties>
</file>