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B4846" w14:textId="77777777" w:rsidR="001D353A" w:rsidRPr="00BD1A3E" w:rsidRDefault="001D353A" w:rsidP="001D353A">
      <w:pPr>
        <w:jc w:val="both"/>
        <w:rPr>
          <w:rFonts w:ascii="Times New Roman" w:hAnsi="Times New Roman" w:cs="Times New Roman"/>
          <w:sz w:val="24"/>
          <w:szCs w:val="24"/>
        </w:rPr>
      </w:pPr>
      <w:r w:rsidRPr="00BD1A3E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BD1A3E">
        <w:rPr>
          <w:rFonts w:ascii="Times New Roman" w:hAnsi="Times New Roman" w:cs="Times New Roman"/>
          <w:b/>
          <w:bCs/>
          <w:sz w:val="24"/>
          <w:szCs w:val="24"/>
        </w:rPr>
        <w:t xml:space="preserve">1: Sample sites for collection of tissue from </w:t>
      </w:r>
      <w:r w:rsidRPr="00BD1A3E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Desmodus rotundus</w:t>
      </w:r>
      <w:r w:rsidRPr="00BD1A3E">
        <w:rPr>
          <w:rFonts w:ascii="Times New Roman" w:hAnsi="Times New Roman" w:cs="Times New Roman"/>
          <w:b/>
          <w:bCs/>
          <w:sz w:val="24"/>
          <w:szCs w:val="24"/>
        </w:rPr>
        <w:t xml:space="preserve"> individuals. </w:t>
      </w:r>
      <w:r w:rsidRPr="00BD1A3E">
        <w:rPr>
          <w:rFonts w:ascii="Times New Roman" w:hAnsi="Times New Roman" w:cs="Times New Roman"/>
          <w:sz w:val="24"/>
          <w:szCs w:val="24"/>
        </w:rPr>
        <w:t xml:space="preserve">Sampling sites (i.e. locations of collection) were located across an elevational gradient from low (&lt;500 meters in elevation), to moderate (500-1000 meters in elevation) to high (&gt; 1000 meters in elevation). This elevational gradient was used as a proxy for environmental variation through which we assessed multiple factors as they relate to </w:t>
      </w:r>
      <w:r>
        <w:rPr>
          <w:rFonts w:ascii="Times New Roman" w:hAnsi="Times New Roman" w:cs="Times New Roman"/>
          <w:sz w:val="24"/>
          <w:szCs w:val="24"/>
        </w:rPr>
        <w:t xml:space="preserve">the structure of </w:t>
      </w:r>
      <w:r w:rsidRPr="00BD1A3E">
        <w:rPr>
          <w:rFonts w:ascii="Times New Roman" w:hAnsi="Times New Roman" w:cs="Times New Roman"/>
          <w:sz w:val="24"/>
          <w:szCs w:val="24"/>
        </w:rPr>
        <w:t xml:space="preserve">population genetics of </w:t>
      </w:r>
      <w:r w:rsidRPr="00BD1A3E">
        <w:rPr>
          <w:rFonts w:ascii="Times New Roman" w:hAnsi="Times New Roman" w:cs="Times New Roman"/>
          <w:i/>
          <w:iCs/>
          <w:sz w:val="24"/>
          <w:szCs w:val="24"/>
        </w:rPr>
        <w:t>D. rotundus</w:t>
      </w:r>
      <w:r w:rsidRPr="00BD1A3E">
        <w:rPr>
          <w:rFonts w:ascii="Times New Roman" w:hAnsi="Times New Roman" w:cs="Times New Roman"/>
          <w:sz w:val="24"/>
          <w:szCs w:val="24"/>
        </w:rPr>
        <w:t xml:space="preserve"> in Colombia</w:t>
      </w:r>
      <w:r>
        <w:rPr>
          <w:rFonts w:ascii="Times New Roman" w:hAnsi="Times New Roman" w:cs="Times New Roman"/>
          <w:sz w:val="24"/>
          <w:szCs w:val="24"/>
        </w:rPr>
        <w:t xml:space="preserve"> after analysis</w:t>
      </w:r>
      <w:r w:rsidRPr="00BD1A3E">
        <w:rPr>
          <w:rFonts w:ascii="Times New Roman" w:hAnsi="Times New Roman" w:cs="Times New Roman"/>
          <w:sz w:val="24"/>
          <w:szCs w:val="24"/>
        </w:rPr>
        <w:t xml:space="preserve">. Samples for this study were collected in the summers of 2022 and 2023. Five samples were provided by the </w:t>
      </w:r>
      <w:r w:rsidRPr="001B7E3B">
        <w:rPr>
          <w:rFonts w:ascii="Times New Roman" w:hAnsi="Times New Roman" w:cs="Times New Roman"/>
          <w:sz w:val="24"/>
          <w:szCs w:val="24"/>
        </w:rPr>
        <w:t xml:space="preserve">Instituto de </w:t>
      </w:r>
      <w:proofErr w:type="spellStart"/>
      <w:r w:rsidRPr="001B7E3B">
        <w:rPr>
          <w:rFonts w:ascii="Times New Roman" w:hAnsi="Times New Roman" w:cs="Times New Roman"/>
          <w:sz w:val="24"/>
          <w:szCs w:val="24"/>
        </w:rPr>
        <w:t>Investigación</w:t>
      </w:r>
      <w:proofErr w:type="spellEnd"/>
      <w:r w:rsidRPr="001B7E3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B7E3B">
        <w:rPr>
          <w:rFonts w:ascii="Times New Roman" w:hAnsi="Times New Roman" w:cs="Times New Roman"/>
          <w:sz w:val="24"/>
          <w:szCs w:val="24"/>
        </w:rPr>
        <w:t>Recursos</w:t>
      </w:r>
      <w:proofErr w:type="spellEnd"/>
      <w:r w:rsidRPr="001B7E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E3B">
        <w:rPr>
          <w:rFonts w:ascii="Times New Roman" w:hAnsi="Times New Roman" w:cs="Times New Roman"/>
          <w:sz w:val="24"/>
          <w:szCs w:val="24"/>
        </w:rPr>
        <w:t>Biológicos</w:t>
      </w:r>
      <w:proofErr w:type="spellEnd"/>
      <w:r w:rsidRPr="001B7E3B">
        <w:rPr>
          <w:rFonts w:ascii="Times New Roman" w:hAnsi="Times New Roman" w:cs="Times New Roman"/>
          <w:sz w:val="24"/>
          <w:szCs w:val="24"/>
        </w:rPr>
        <w:t xml:space="preserve"> Alexander von</w:t>
      </w:r>
      <w:r w:rsidRPr="00BD1A3E">
        <w:rPr>
          <w:rFonts w:ascii="Times New Roman" w:hAnsi="Times New Roman" w:cs="Times New Roman"/>
          <w:sz w:val="24"/>
          <w:szCs w:val="24"/>
        </w:rPr>
        <w:t xml:space="preserve"> Humboldt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IAvH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BD1A3E">
        <w:rPr>
          <w:rFonts w:ascii="Times New Roman" w:hAnsi="Times New Roman" w:cs="Times New Roman"/>
          <w:sz w:val="24"/>
          <w:szCs w:val="24"/>
        </w:rPr>
        <w:t xml:space="preserve"> (Bogot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BD1A3E">
        <w:rPr>
          <w:rFonts w:ascii="Times New Roman" w:hAnsi="Times New Roman" w:cs="Times New Roman"/>
          <w:sz w:val="24"/>
          <w:szCs w:val="24"/>
        </w:rPr>
        <w:t xml:space="preserve">, Colombia) and were collected in Colombia between 2019 and 2022. As a comparator, we amplified DNA from six </w:t>
      </w:r>
      <w:r w:rsidRPr="00BD1A3E">
        <w:rPr>
          <w:rFonts w:ascii="Times New Roman" w:hAnsi="Times New Roman" w:cs="Times New Roman"/>
          <w:i/>
          <w:iCs/>
          <w:sz w:val="24"/>
          <w:szCs w:val="24"/>
        </w:rPr>
        <w:t>D. rotundus</w:t>
      </w:r>
      <w:r w:rsidRPr="00BD1A3E">
        <w:rPr>
          <w:rFonts w:ascii="Times New Roman" w:hAnsi="Times New Roman" w:cs="Times New Roman"/>
          <w:sz w:val="24"/>
          <w:szCs w:val="24"/>
        </w:rPr>
        <w:t xml:space="preserve"> individuals collected in western Mexico in 2007 by </w:t>
      </w:r>
      <w:r>
        <w:rPr>
          <w:rFonts w:ascii="Times New Roman" w:hAnsi="Times New Roman" w:cs="Times New Roman"/>
          <w:sz w:val="24"/>
          <w:szCs w:val="24"/>
        </w:rPr>
        <w:t xml:space="preserve">Piaggio et al. (2008).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9"/>
        <w:gridCol w:w="436"/>
        <w:gridCol w:w="2059"/>
        <w:gridCol w:w="1739"/>
        <w:gridCol w:w="1858"/>
        <w:gridCol w:w="1109"/>
      </w:tblGrid>
      <w:tr w:rsidR="001D353A" w:rsidRPr="004E57DC" w14:paraId="4A10BDFB" w14:textId="77777777" w:rsidTr="00200369">
        <w:trPr>
          <w:trHeight w:val="530"/>
        </w:trPr>
        <w:tc>
          <w:tcPr>
            <w:tcW w:w="2149" w:type="dxa"/>
            <w:vAlign w:val="center"/>
          </w:tcPr>
          <w:p w14:paraId="68E06CD6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Hlk204261812"/>
            <w:r w:rsidRPr="00A96947">
              <w:rPr>
                <w:rFonts w:ascii="Times New Roman" w:hAnsi="Times New Roman" w:cs="Times New Roman"/>
                <w:b/>
                <w:bCs/>
              </w:rPr>
              <w:t xml:space="preserve">Sampling Site </w:t>
            </w:r>
          </w:p>
          <w:p w14:paraId="04BC2B8E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6947">
              <w:rPr>
                <w:rFonts w:ascii="Times New Roman" w:hAnsi="Times New Roman" w:cs="Times New Roman"/>
                <w:b/>
                <w:bCs/>
              </w:rPr>
              <w:t>(Department)</w:t>
            </w:r>
          </w:p>
        </w:tc>
        <w:tc>
          <w:tcPr>
            <w:tcW w:w="436" w:type="dxa"/>
            <w:vAlign w:val="center"/>
          </w:tcPr>
          <w:p w14:paraId="41DFA9F2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6947">
              <w:rPr>
                <w:rFonts w:ascii="Times New Roman" w:hAnsi="Times New Roman" w:cs="Times New Roman"/>
                <w:b/>
                <w:bCs/>
              </w:rPr>
              <w:t>N</w:t>
            </w:r>
          </w:p>
        </w:tc>
        <w:tc>
          <w:tcPr>
            <w:tcW w:w="2059" w:type="dxa"/>
            <w:vAlign w:val="center"/>
          </w:tcPr>
          <w:p w14:paraId="3C878E11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6947">
              <w:rPr>
                <w:rFonts w:ascii="Times New Roman" w:hAnsi="Times New Roman" w:cs="Times New Roman"/>
                <w:b/>
                <w:bCs/>
              </w:rPr>
              <w:t>Source</w:t>
            </w:r>
          </w:p>
        </w:tc>
        <w:tc>
          <w:tcPr>
            <w:tcW w:w="1739" w:type="dxa"/>
            <w:vAlign w:val="center"/>
          </w:tcPr>
          <w:p w14:paraId="37620442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6947">
              <w:rPr>
                <w:rFonts w:ascii="Times New Roman" w:hAnsi="Times New Roman" w:cs="Times New Roman"/>
                <w:b/>
                <w:bCs/>
              </w:rPr>
              <w:t>Latitude (Decimal Degrees)</w:t>
            </w:r>
          </w:p>
        </w:tc>
        <w:tc>
          <w:tcPr>
            <w:tcW w:w="1858" w:type="dxa"/>
            <w:vAlign w:val="center"/>
          </w:tcPr>
          <w:p w14:paraId="464A28E6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6947">
              <w:rPr>
                <w:rFonts w:ascii="Times New Roman" w:hAnsi="Times New Roman" w:cs="Times New Roman"/>
                <w:b/>
                <w:bCs/>
              </w:rPr>
              <w:t>Longitude (Decimal Degrees)</w:t>
            </w:r>
          </w:p>
        </w:tc>
        <w:tc>
          <w:tcPr>
            <w:tcW w:w="0" w:type="auto"/>
            <w:vAlign w:val="center"/>
          </w:tcPr>
          <w:p w14:paraId="260FDFFD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96947">
              <w:rPr>
                <w:rFonts w:ascii="Times New Roman" w:hAnsi="Times New Roman" w:cs="Times New Roman"/>
                <w:b/>
                <w:bCs/>
              </w:rPr>
              <w:t>Elevation (m)</w:t>
            </w:r>
          </w:p>
        </w:tc>
      </w:tr>
      <w:tr w:rsidR="001D353A" w:rsidRPr="004E57DC" w14:paraId="2AECAF97" w14:textId="77777777" w:rsidTr="00200369">
        <w:trPr>
          <w:trHeight w:val="530"/>
        </w:trPr>
        <w:tc>
          <w:tcPr>
            <w:tcW w:w="2149" w:type="dxa"/>
            <w:vAlign w:val="center"/>
          </w:tcPr>
          <w:p w14:paraId="7F55348D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Agua de Dios (Cundinamarca)</w:t>
            </w:r>
          </w:p>
        </w:tc>
        <w:tc>
          <w:tcPr>
            <w:tcW w:w="436" w:type="dxa"/>
            <w:vAlign w:val="center"/>
          </w:tcPr>
          <w:p w14:paraId="02CDF46C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059" w:type="dxa"/>
            <w:vAlign w:val="center"/>
          </w:tcPr>
          <w:p w14:paraId="322675A1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This Study, Colombia</w:t>
            </w:r>
          </w:p>
        </w:tc>
        <w:tc>
          <w:tcPr>
            <w:tcW w:w="1739" w:type="dxa"/>
            <w:vAlign w:val="center"/>
          </w:tcPr>
          <w:p w14:paraId="087B6348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4.35107</w:t>
            </w:r>
          </w:p>
        </w:tc>
        <w:tc>
          <w:tcPr>
            <w:tcW w:w="1858" w:type="dxa"/>
            <w:vAlign w:val="center"/>
          </w:tcPr>
          <w:p w14:paraId="009C77B5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-74.6516</w:t>
            </w:r>
          </w:p>
        </w:tc>
        <w:tc>
          <w:tcPr>
            <w:tcW w:w="0" w:type="auto"/>
            <w:vAlign w:val="center"/>
          </w:tcPr>
          <w:p w14:paraId="0DA91739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407.80</w:t>
            </w:r>
          </w:p>
        </w:tc>
      </w:tr>
      <w:tr w:rsidR="001D353A" w:rsidRPr="004E57DC" w14:paraId="0433F0E0" w14:textId="77777777" w:rsidTr="00200369">
        <w:trPr>
          <w:trHeight w:val="795"/>
        </w:trPr>
        <w:tc>
          <w:tcPr>
            <w:tcW w:w="2149" w:type="dxa"/>
            <w:vAlign w:val="center"/>
          </w:tcPr>
          <w:p w14:paraId="5518F694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  <w:lang w:val="es-CO"/>
              </w:rPr>
            </w:pPr>
            <w:r w:rsidRPr="00A96947">
              <w:rPr>
                <w:rFonts w:ascii="Times New Roman" w:hAnsi="Times New Roman" w:cs="Times New Roman"/>
                <w:color w:val="000000"/>
                <w:lang w:val="es-CO"/>
              </w:rPr>
              <w:t>Los Araguatos</w:t>
            </w:r>
          </w:p>
          <w:p w14:paraId="39B86F3C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  <w:lang w:val="es-CO"/>
              </w:rPr>
            </w:pPr>
            <w:r w:rsidRPr="00A96947">
              <w:rPr>
                <w:rFonts w:ascii="Times New Roman" w:hAnsi="Times New Roman" w:cs="Times New Roman"/>
                <w:color w:val="000000"/>
                <w:lang w:val="es-CO"/>
              </w:rPr>
              <w:t>Centro Recreacional, (Arauca)</w:t>
            </w:r>
          </w:p>
        </w:tc>
        <w:tc>
          <w:tcPr>
            <w:tcW w:w="436" w:type="dxa"/>
            <w:vAlign w:val="center"/>
          </w:tcPr>
          <w:p w14:paraId="73901C52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</w:rPr>
            </w:pPr>
            <w:r w:rsidRPr="00A969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9" w:type="dxa"/>
            <w:vAlign w:val="center"/>
          </w:tcPr>
          <w:p w14:paraId="7A9B7996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6947">
              <w:rPr>
                <w:rFonts w:ascii="Times New Roman" w:hAnsi="Times New Roman" w:cs="Times New Roman"/>
              </w:rPr>
              <w:t>IAvH</w:t>
            </w:r>
            <w:proofErr w:type="spellEnd"/>
            <w:r w:rsidRPr="00A96947">
              <w:rPr>
                <w:rFonts w:ascii="Times New Roman" w:hAnsi="Times New Roman" w:cs="Times New Roman"/>
              </w:rPr>
              <w:t>, Colombia</w:t>
            </w:r>
          </w:p>
        </w:tc>
        <w:tc>
          <w:tcPr>
            <w:tcW w:w="1739" w:type="dxa"/>
            <w:vAlign w:val="center"/>
          </w:tcPr>
          <w:p w14:paraId="39945CD0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6.41163</w:t>
            </w:r>
          </w:p>
        </w:tc>
        <w:tc>
          <w:tcPr>
            <w:tcW w:w="1858" w:type="dxa"/>
            <w:vAlign w:val="center"/>
          </w:tcPr>
          <w:p w14:paraId="0BB97201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</w:rPr>
            </w:pPr>
            <w:r w:rsidRPr="00A96947">
              <w:rPr>
                <w:rFonts w:ascii="Times New Roman" w:hAnsi="Times New Roman" w:cs="Times New Roman"/>
              </w:rPr>
              <w:t>-69.8551</w:t>
            </w:r>
          </w:p>
        </w:tc>
        <w:tc>
          <w:tcPr>
            <w:tcW w:w="0" w:type="auto"/>
            <w:vAlign w:val="center"/>
          </w:tcPr>
          <w:p w14:paraId="64574D0E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127.00</w:t>
            </w:r>
          </w:p>
        </w:tc>
      </w:tr>
      <w:tr w:rsidR="001D353A" w:rsidRPr="004E57DC" w14:paraId="7D8B3FC5" w14:textId="77777777" w:rsidTr="00200369">
        <w:trPr>
          <w:trHeight w:val="485"/>
        </w:trPr>
        <w:tc>
          <w:tcPr>
            <w:tcW w:w="2149" w:type="dxa"/>
            <w:vAlign w:val="center"/>
          </w:tcPr>
          <w:p w14:paraId="57AC6C3C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96947">
              <w:rPr>
                <w:rFonts w:ascii="Times New Roman" w:hAnsi="Times New Roman" w:cs="Times New Roman"/>
              </w:rPr>
              <w:t>Yopal</w:t>
            </w:r>
            <w:proofErr w:type="spellEnd"/>
            <w:r w:rsidRPr="00A96947">
              <w:rPr>
                <w:rFonts w:ascii="Times New Roman" w:hAnsi="Times New Roman" w:cs="Times New Roman"/>
              </w:rPr>
              <w:t xml:space="preserve"> (Casanare)</w:t>
            </w:r>
          </w:p>
        </w:tc>
        <w:tc>
          <w:tcPr>
            <w:tcW w:w="436" w:type="dxa"/>
            <w:vAlign w:val="center"/>
          </w:tcPr>
          <w:p w14:paraId="0CC10FBE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</w:rPr>
            </w:pPr>
            <w:r w:rsidRPr="00A969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9" w:type="dxa"/>
            <w:vAlign w:val="center"/>
          </w:tcPr>
          <w:p w14:paraId="6585AC9C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96947">
              <w:rPr>
                <w:rFonts w:ascii="Times New Roman" w:hAnsi="Times New Roman" w:cs="Times New Roman"/>
              </w:rPr>
              <w:t>IAvH</w:t>
            </w:r>
            <w:proofErr w:type="spellEnd"/>
            <w:r w:rsidRPr="00A96947">
              <w:rPr>
                <w:rFonts w:ascii="Times New Roman" w:hAnsi="Times New Roman" w:cs="Times New Roman"/>
              </w:rPr>
              <w:t>, Colombia</w:t>
            </w:r>
          </w:p>
        </w:tc>
        <w:tc>
          <w:tcPr>
            <w:tcW w:w="1739" w:type="dxa"/>
            <w:vAlign w:val="center"/>
          </w:tcPr>
          <w:p w14:paraId="543BCC8A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5.88064</w:t>
            </w:r>
          </w:p>
        </w:tc>
        <w:tc>
          <w:tcPr>
            <w:tcW w:w="1858" w:type="dxa"/>
            <w:vAlign w:val="center"/>
          </w:tcPr>
          <w:p w14:paraId="1522AB3E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-71.8929</w:t>
            </w:r>
          </w:p>
        </w:tc>
        <w:tc>
          <w:tcPr>
            <w:tcW w:w="0" w:type="auto"/>
            <w:vAlign w:val="center"/>
          </w:tcPr>
          <w:p w14:paraId="6E102C95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151.00</w:t>
            </w:r>
          </w:p>
        </w:tc>
      </w:tr>
      <w:tr w:rsidR="001D353A" w:rsidRPr="004E57DC" w14:paraId="5DAF7A96" w14:textId="77777777" w:rsidTr="00200369">
        <w:trPr>
          <w:trHeight w:val="530"/>
        </w:trPr>
        <w:tc>
          <w:tcPr>
            <w:tcW w:w="2149" w:type="dxa"/>
            <w:vAlign w:val="center"/>
          </w:tcPr>
          <w:p w14:paraId="621A5B48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Chaparral (Tolima) Site 1</w:t>
            </w:r>
          </w:p>
        </w:tc>
        <w:tc>
          <w:tcPr>
            <w:tcW w:w="436" w:type="dxa"/>
            <w:vAlign w:val="center"/>
          </w:tcPr>
          <w:p w14:paraId="282CB698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59" w:type="dxa"/>
            <w:vAlign w:val="center"/>
          </w:tcPr>
          <w:p w14:paraId="5665AC1A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This Study, Colombia</w:t>
            </w:r>
          </w:p>
        </w:tc>
        <w:tc>
          <w:tcPr>
            <w:tcW w:w="1739" w:type="dxa"/>
            <w:vAlign w:val="center"/>
          </w:tcPr>
          <w:p w14:paraId="158834D8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3.64442</w:t>
            </w:r>
          </w:p>
        </w:tc>
        <w:tc>
          <w:tcPr>
            <w:tcW w:w="1858" w:type="dxa"/>
            <w:vAlign w:val="center"/>
          </w:tcPr>
          <w:p w14:paraId="255FFC51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-74.4784</w:t>
            </w:r>
          </w:p>
        </w:tc>
        <w:tc>
          <w:tcPr>
            <w:tcW w:w="0" w:type="auto"/>
            <w:vAlign w:val="center"/>
          </w:tcPr>
          <w:p w14:paraId="6E5F6B97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615.00</w:t>
            </w:r>
          </w:p>
        </w:tc>
      </w:tr>
      <w:tr w:rsidR="001D353A" w:rsidRPr="004E57DC" w14:paraId="2F0B808F" w14:textId="77777777" w:rsidTr="00200369">
        <w:trPr>
          <w:trHeight w:val="530"/>
        </w:trPr>
        <w:tc>
          <w:tcPr>
            <w:tcW w:w="2149" w:type="dxa"/>
            <w:vAlign w:val="center"/>
          </w:tcPr>
          <w:p w14:paraId="2FFEBAB7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Chaparral (Tolima) Site 2</w:t>
            </w:r>
          </w:p>
        </w:tc>
        <w:tc>
          <w:tcPr>
            <w:tcW w:w="436" w:type="dxa"/>
            <w:vAlign w:val="center"/>
          </w:tcPr>
          <w:p w14:paraId="5A4DB95F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059" w:type="dxa"/>
            <w:vAlign w:val="center"/>
          </w:tcPr>
          <w:p w14:paraId="72CD68DF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This Study, Colombia</w:t>
            </w:r>
          </w:p>
        </w:tc>
        <w:tc>
          <w:tcPr>
            <w:tcW w:w="1739" w:type="dxa"/>
            <w:vAlign w:val="center"/>
          </w:tcPr>
          <w:p w14:paraId="4D3D1A6A" w14:textId="77777777" w:rsidR="001D353A" w:rsidRPr="00A96947" w:rsidRDefault="001D353A" w:rsidP="002003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80C">
              <w:rPr>
                <w:rFonts w:ascii="Times New Roman" w:hAnsi="Times New Roman" w:cs="Times New Roman"/>
                <w:color w:val="000000"/>
              </w:rPr>
              <w:t>3.61964</w:t>
            </w:r>
          </w:p>
        </w:tc>
        <w:tc>
          <w:tcPr>
            <w:tcW w:w="1858" w:type="dxa"/>
            <w:vAlign w:val="center"/>
          </w:tcPr>
          <w:p w14:paraId="3C2B2176" w14:textId="77777777" w:rsidR="001D353A" w:rsidRPr="00A96947" w:rsidRDefault="001D353A" w:rsidP="002003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80C">
              <w:rPr>
                <w:rFonts w:ascii="Times New Roman" w:hAnsi="Times New Roman" w:cs="Times New Roman"/>
                <w:color w:val="000000"/>
              </w:rPr>
              <w:t>-75.49315</w:t>
            </w:r>
          </w:p>
        </w:tc>
        <w:tc>
          <w:tcPr>
            <w:tcW w:w="0" w:type="auto"/>
            <w:vAlign w:val="center"/>
          </w:tcPr>
          <w:p w14:paraId="5DAF743F" w14:textId="77777777" w:rsidR="001D353A" w:rsidRPr="00A96947" w:rsidRDefault="001D353A" w:rsidP="0020036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E280C">
              <w:rPr>
                <w:rFonts w:ascii="Times New Roman" w:hAnsi="Times New Roman" w:cs="Times New Roman"/>
                <w:color w:val="000000"/>
              </w:rPr>
              <w:t>654.00</w:t>
            </w:r>
          </w:p>
        </w:tc>
      </w:tr>
      <w:tr w:rsidR="001D353A" w:rsidRPr="004E57DC" w14:paraId="333CCC83" w14:textId="77777777" w:rsidTr="00200369">
        <w:trPr>
          <w:trHeight w:val="530"/>
        </w:trPr>
        <w:tc>
          <w:tcPr>
            <w:tcW w:w="2149" w:type="dxa"/>
            <w:vAlign w:val="center"/>
          </w:tcPr>
          <w:p w14:paraId="674FC876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</w:rPr>
            </w:pPr>
            <w:r w:rsidRPr="00A96947">
              <w:rPr>
                <w:rFonts w:ascii="Times New Roman" w:hAnsi="Times New Roman" w:cs="Times New Roman"/>
              </w:rPr>
              <w:t>Coello (Tolima)</w:t>
            </w:r>
          </w:p>
        </w:tc>
        <w:tc>
          <w:tcPr>
            <w:tcW w:w="436" w:type="dxa"/>
            <w:vAlign w:val="center"/>
          </w:tcPr>
          <w:p w14:paraId="7ACA40E3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59" w:type="dxa"/>
            <w:vAlign w:val="center"/>
          </w:tcPr>
          <w:p w14:paraId="3C28457E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This Study, Colombia</w:t>
            </w:r>
          </w:p>
        </w:tc>
        <w:tc>
          <w:tcPr>
            <w:tcW w:w="1739" w:type="dxa"/>
            <w:vAlign w:val="center"/>
          </w:tcPr>
          <w:p w14:paraId="6FFEC485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4.24741</w:t>
            </w:r>
          </w:p>
        </w:tc>
        <w:tc>
          <w:tcPr>
            <w:tcW w:w="1858" w:type="dxa"/>
            <w:vAlign w:val="center"/>
          </w:tcPr>
          <w:p w14:paraId="1BC602AD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-74.9761</w:t>
            </w:r>
          </w:p>
        </w:tc>
        <w:tc>
          <w:tcPr>
            <w:tcW w:w="0" w:type="auto"/>
            <w:vAlign w:val="center"/>
          </w:tcPr>
          <w:p w14:paraId="1661711B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439.20</w:t>
            </w:r>
          </w:p>
        </w:tc>
      </w:tr>
      <w:tr w:rsidR="001D353A" w:rsidRPr="004E57DC" w14:paraId="191C87BB" w14:textId="77777777" w:rsidTr="00200369">
        <w:trPr>
          <w:trHeight w:val="737"/>
        </w:trPr>
        <w:tc>
          <w:tcPr>
            <w:tcW w:w="2149" w:type="dxa"/>
            <w:vAlign w:val="center"/>
          </w:tcPr>
          <w:p w14:paraId="3E7E7DCE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  <w:lang w:val="es-419"/>
              </w:rPr>
            </w:pPr>
            <w:r w:rsidRPr="00A96947">
              <w:rPr>
                <w:rFonts w:ascii="Times New Roman" w:hAnsi="Times New Roman" w:cs="Times New Roman"/>
                <w:color w:val="000000"/>
                <w:lang w:val="es-CO"/>
              </w:rPr>
              <w:t xml:space="preserve">Vereda El </w:t>
            </w:r>
            <w:proofErr w:type="spellStart"/>
            <w:r w:rsidRPr="00A96947">
              <w:rPr>
                <w:rFonts w:ascii="Times New Roman" w:hAnsi="Times New Roman" w:cs="Times New Roman"/>
                <w:color w:val="000000"/>
                <w:lang w:val="es-CO"/>
              </w:rPr>
              <w:t>Peñon</w:t>
            </w:r>
            <w:proofErr w:type="spellEnd"/>
            <w:r w:rsidRPr="00A96947">
              <w:rPr>
                <w:rFonts w:ascii="Times New Roman" w:hAnsi="Times New Roman" w:cs="Times New Roman"/>
                <w:color w:val="000000"/>
                <w:lang w:val="es-CO"/>
              </w:rPr>
              <w:t xml:space="preserve">, El </w:t>
            </w:r>
            <w:proofErr w:type="spellStart"/>
            <w:r w:rsidRPr="00A96947">
              <w:rPr>
                <w:rFonts w:ascii="Times New Roman" w:hAnsi="Times New Roman" w:cs="Times New Roman"/>
                <w:color w:val="000000"/>
                <w:lang w:val="es-CO"/>
              </w:rPr>
              <w:t>Porveni</w:t>
            </w:r>
            <w:proofErr w:type="spellEnd"/>
            <w:r w:rsidRPr="00A96947">
              <w:rPr>
                <w:rFonts w:ascii="Times New Roman" w:hAnsi="Times New Roman" w:cs="Times New Roman"/>
                <w:color w:val="000000"/>
                <w:lang w:val="es-419"/>
              </w:rPr>
              <w:t xml:space="preserve">r, </w:t>
            </w:r>
          </w:p>
          <w:p w14:paraId="15AD14DD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(Córdoba)</w:t>
            </w:r>
          </w:p>
        </w:tc>
        <w:tc>
          <w:tcPr>
            <w:tcW w:w="436" w:type="dxa"/>
            <w:vAlign w:val="center"/>
          </w:tcPr>
          <w:p w14:paraId="2C0631A3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</w:rPr>
            </w:pPr>
            <w:r w:rsidRPr="00A969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9" w:type="dxa"/>
            <w:vAlign w:val="center"/>
          </w:tcPr>
          <w:p w14:paraId="04AAFB68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96947">
              <w:rPr>
                <w:rFonts w:ascii="Times New Roman" w:hAnsi="Times New Roman" w:cs="Times New Roman"/>
              </w:rPr>
              <w:t>IAvH</w:t>
            </w:r>
            <w:proofErr w:type="spellEnd"/>
            <w:r w:rsidRPr="00A96947">
              <w:rPr>
                <w:rFonts w:ascii="Times New Roman" w:hAnsi="Times New Roman" w:cs="Times New Roman"/>
              </w:rPr>
              <w:t>, Colombia</w:t>
            </w:r>
          </w:p>
        </w:tc>
        <w:tc>
          <w:tcPr>
            <w:tcW w:w="1739" w:type="dxa"/>
            <w:vAlign w:val="center"/>
          </w:tcPr>
          <w:p w14:paraId="2E7B794F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9.374642</w:t>
            </w:r>
          </w:p>
        </w:tc>
        <w:tc>
          <w:tcPr>
            <w:tcW w:w="1858" w:type="dxa"/>
            <w:vAlign w:val="center"/>
          </w:tcPr>
          <w:p w14:paraId="51E98BD6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-75.7619</w:t>
            </w:r>
          </w:p>
        </w:tc>
        <w:tc>
          <w:tcPr>
            <w:tcW w:w="0" w:type="auto"/>
            <w:vAlign w:val="center"/>
          </w:tcPr>
          <w:p w14:paraId="07A67D2B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36.16</w:t>
            </w:r>
          </w:p>
        </w:tc>
      </w:tr>
      <w:tr w:rsidR="001D353A" w:rsidRPr="004E57DC" w14:paraId="5A6D21FE" w14:textId="77777777" w:rsidTr="00200369">
        <w:trPr>
          <w:trHeight w:val="530"/>
        </w:trPr>
        <w:tc>
          <w:tcPr>
            <w:tcW w:w="2149" w:type="dxa"/>
            <w:vAlign w:val="center"/>
          </w:tcPr>
          <w:p w14:paraId="768FD1BE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96947">
              <w:rPr>
                <w:rFonts w:ascii="Times New Roman" w:hAnsi="Times New Roman" w:cs="Times New Roman"/>
                <w:color w:val="000000"/>
              </w:rPr>
              <w:t>Ibagué</w:t>
            </w:r>
            <w:proofErr w:type="spellEnd"/>
            <w:r w:rsidRPr="00A96947">
              <w:rPr>
                <w:rFonts w:ascii="Times New Roman" w:hAnsi="Times New Roman" w:cs="Times New Roman"/>
                <w:color w:val="000000"/>
              </w:rPr>
              <w:t xml:space="preserve"> (Tolima)</w:t>
            </w:r>
          </w:p>
        </w:tc>
        <w:tc>
          <w:tcPr>
            <w:tcW w:w="436" w:type="dxa"/>
            <w:vAlign w:val="center"/>
          </w:tcPr>
          <w:p w14:paraId="066E6ACD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59" w:type="dxa"/>
            <w:vAlign w:val="center"/>
          </w:tcPr>
          <w:p w14:paraId="5503E8DA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This Study, Colombia</w:t>
            </w:r>
          </w:p>
        </w:tc>
        <w:tc>
          <w:tcPr>
            <w:tcW w:w="1739" w:type="dxa"/>
            <w:vAlign w:val="center"/>
          </w:tcPr>
          <w:p w14:paraId="1208DDBF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4.57583</w:t>
            </w:r>
          </w:p>
        </w:tc>
        <w:tc>
          <w:tcPr>
            <w:tcW w:w="1858" w:type="dxa"/>
            <w:vAlign w:val="center"/>
          </w:tcPr>
          <w:p w14:paraId="792FA719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-75.3265</w:t>
            </w:r>
          </w:p>
        </w:tc>
        <w:tc>
          <w:tcPr>
            <w:tcW w:w="0" w:type="auto"/>
            <w:vAlign w:val="center"/>
          </w:tcPr>
          <w:p w14:paraId="342A6B8F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2198.90</w:t>
            </w:r>
          </w:p>
        </w:tc>
      </w:tr>
      <w:tr w:rsidR="001D353A" w:rsidRPr="004E57DC" w14:paraId="5D37E0C9" w14:textId="77777777" w:rsidTr="00200369">
        <w:trPr>
          <w:trHeight w:val="530"/>
        </w:trPr>
        <w:tc>
          <w:tcPr>
            <w:tcW w:w="2149" w:type="dxa"/>
            <w:vAlign w:val="center"/>
          </w:tcPr>
          <w:p w14:paraId="27BDED55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Medina (Cundinamarca)</w:t>
            </w:r>
          </w:p>
        </w:tc>
        <w:tc>
          <w:tcPr>
            <w:tcW w:w="436" w:type="dxa"/>
            <w:vAlign w:val="center"/>
          </w:tcPr>
          <w:p w14:paraId="3C46AA79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059" w:type="dxa"/>
            <w:vAlign w:val="center"/>
          </w:tcPr>
          <w:p w14:paraId="7E06C091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This Study, Colombia</w:t>
            </w:r>
          </w:p>
        </w:tc>
        <w:tc>
          <w:tcPr>
            <w:tcW w:w="1739" w:type="dxa"/>
            <w:vAlign w:val="center"/>
          </w:tcPr>
          <w:p w14:paraId="641667FF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4.5084</w:t>
            </w:r>
          </w:p>
        </w:tc>
        <w:tc>
          <w:tcPr>
            <w:tcW w:w="1858" w:type="dxa"/>
            <w:vAlign w:val="center"/>
          </w:tcPr>
          <w:p w14:paraId="4AA07C13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-73.3499</w:t>
            </w:r>
          </w:p>
        </w:tc>
        <w:tc>
          <w:tcPr>
            <w:tcW w:w="0" w:type="auto"/>
            <w:vAlign w:val="center"/>
          </w:tcPr>
          <w:p w14:paraId="09C4C7F6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760.00</w:t>
            </w:r>
          </w:p>
        </w:tc>
      </w:tr>
      <w:tr w:rsidR="001D353A" w:rsidRPr="004E57DC" w14:paraId="0F467D59" w14:textId="77777777" w:rsidTr="00200369">
        <w:trPr>
          <w:trHeight w:val="530"/>
        </w:trPr>
        <w:tc>
          <w:tcPr>
            <w:tcW w:w="2149" w:type="dxa"/>
            <w:vAlign w:val="center"/>
          </w:tcPr>
          <w:p w14:paraId="43B7769B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Nuevo Leon</w:t>
            </w:r>
          </w:p>
        </w:tc>
        <w:tc>
          <w:tcPr>
            <w:tcW w:w="436" w:type="dxa"/>
            <w:vAlign w:val="center"/>
          </w:tcPr>
          <w:p w14:paraId="704DEE40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59" w:type="dxa"/>
            <w:vAlign w:val="center"/>
          </w:tcPr>
          <w:p w14:paraId="78B9F433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A. Piaggio, Mexico</w:t>
            </w:r>
          </w:p>
        </w:tc>
        <w:tc>
          <w:tcPr>
            <w:tcW w:w="1739" w:type="dxa"/>
            <w:vAlign w:val="center"/>
          </w:tcPr>
          <w:p w14:paraId="10DA388C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25.32615</w:t>
            </w:r>
          </w:p>
        </w:tc>
        <w:tc>
          <w:tcPr>
            <w:tcW w:w="1858" w:type="dxa"/>
            <w:vAlign w:val="center"/>
          </w:tcPr>
          <w:p w14:paraId="1EB81B9E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-100.159</w:t>
            </w:r>
          </w:p>
        </w:tc>
        <w:tc>
          <w:tcPr>
            <w:tcW w:w="0" w:type="auto"/>
            <w:vAlign w:val="center"/>
          </w:tcPr>
          <w:p w14:paraId="18083E30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1200.00</w:t>
            </w:r>
          </w:p>
        </w:tc>
      </w:tr>
      <w:tr w:rsidR="001D353A" w:rsidRPr="004E57DC" w14:paraId="65C553AF" w14:textId="77777777" w:rsidTr="00200369">
        <w:trPr>
          <w:trHeight w:val="530"/>
        </w:trPr>
        <w:tc>
          <w:tcPr>
            <w:tcW w:w="2149" w:type="dxa"/>
            <w:vAlign w:val="center"/>
          </w:tcPr>
          <w:p w14:paraId="1E4384DE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Piedras (Tolima)</w:t>
            </w:r>
          </w:p>
        </w:tc>
        <w:tc>
          <w:tcPr>
            <w:tcW w:w="436" w:type="dxa"/>
            <w:vAlign w:val="center"/>
          </w:tcPr>
          <w:p w14:paraId="1F4D01B5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059" w:type="dxa"/>
            <w:vAlign w:val="center"/>
          </w:tcPr>
          <w:p w14:paraId="6847340D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This Study, Colombia</w:t>
            </w:r>
          </w:p>
        </w:tc>
        <w:tc>
          <w:tcPr>
            <w:tcW w:w="1739" w:type="dxa"/>
            <w:vAlign w:val="center"/>
          </w:tcPr>
          <w:p w14:paraId="0EA4B283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4.44218</w:t>
            </w:r>
          </w:p>
        </w:tc>
        <w:tc>
          <w:tcPr>
            <w:tcW w:w="1858" w:type="dxa"/>
            <w:vAlign w:val="center"/>
          </w:tcPr>
          <w:p w14:paraId="5F61129F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-74.9877</w:t>
            </w:r>
          </w:p>
        </w:tc>
        <w:tc>
          <w:tcPr>
            <w:tcW w:w="0" w:type="auto"/>
            <w:vAlign w:val="center"/>
          </w:tcPr>
          <w:p w14:paraId="2A143F18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619.10</w:t>
            </w:r>
          </w:p>
        </w:tc>
      </w:tr>
      <w:tr w:rsidR="001D353A" w:rsidRPr="004E57DC" w14:paraId="727F700E" w14:textId="77777777" w:rsidTr="00200369">
        <w:trPr>
          <w:trHeight w:val="530"/>
        </w:trPr>
        <w:tc>
          <w:tcPr>
            <w:tcW w:w="2149" w:type="dxa"/>
            <w:vAlign w:val="center"/>
          </w:tcPr>
          <w:p w14:paraId="5E2843DA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96947">
              <w:rPr>
                <w:rFonts w:ascii="Times New Roman" w:hAnsi="Times New Roman" w:cs="Times New Roman"/>
                <w:color w:val="000000"/>
              </w:rPr>
              <w:t>Pipiral</w:t>
            </w:r>
            <w:proofErr w:type="spellEnd"/>
            <w:r w:rsidRPr="00A96947">
              <w:rPr>
                <w:rFonts w:ascii="Times New Roman" w:hAnsi="Times New Roman" w:cs="Times New Roman"/>
                <w:color w:val="000000"/>
              </w:rPr>
              <w:t xml:space="preserve"> (Meta)</w:t>
            </w:r>
          </w:p>
        </w:tc>
        <w:tc>
          <w:tcPr>
            <w:tcW w:w="436" w:type="dxa"/>
            <w:vAlign w:val="center"/>
          </w:tcPr>
          <w:p w14:paraId="49BFF5E2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059" w:type="dxa"/>
            <w:vAlign w:val="center"/>
          </w:tcPr>
          <w:p w14:paraId="6448CA52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This Study, Colombia</w:t>
            </w:r>
          </w:p>
        </w:tc>
        <w:tc>
          <w:tcPr>
            <w:tcW w:w="1739" w:type="dxa"/>
            <w:vAlign w:val="center"/>
          </w:tcPr>
          <w:p w14:paraId="5786A938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4.204709</w:t>
            </w:r>
          </w:p>
        </w:tc>
        <w:tc>
          <w:tcPr>
            <w:tcW w:w="1858" w:type="dxa"/>
            <w:vAlign w:val="center"/>
          </w:tcPr>
          <w:p w14:paraId="6416A5BA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-73.7138</w:t>
            </w:r>
          </w:p>
        </w:tc>
        <w:tc>
          <w:tcPr>
            <w:tcW w:w="0" w:type="auto"/>
            <w:vAlign w:val="center"/>
          </w:tcPr>
          <w:p w14:paraId="53E0CF59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965.30</w:t>
            </w:r>
          </w:p>
        </w:tc>
      </w:tr>
      <w:tr w:rsidR="001D353A" w:rsidRPr="004E57DC" w14:paraId="2F52989A" w14:textId="77777777" w:rsidTr="00200369">
        <w:trPr>
          <w:trHeight w:val="530"/>
        </w:trPr>
        <w:tc>
          <w:tcPr>
            <w:tcW w:w="2149" w:type="dxa"/>
            <w:vAlign w:val="center"/>
          </w:tcPr>
          <w:p w14:paraId="1DFACA6A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 xml:space="preserve">Puente </w:t>
            </w:r>
            <w:proofErr w:type="spellStart"/>
            <w:r w:rsidRPr="00A96947">
              <w:rPr>
                <w:rFonts w:ascii="Times New Roman" w:hAnsi="Times New Roman" w:cs="Times New Roman"/>
                <w:color w:val="000000"/>
              </w:rPr>
              <w:t>Quetame</w:t>
            </w:r>
            <w:proofErr w:type="spellEnd"/>
            <w:r w:rsidRPr="00A96947">
              <w:rPr>
                <w:rFonts w:ascii="Times New Roman" w:hAnsi="Times New Roman" w:cs="Times New Roman"/>
                <w:color w:val="000000"/>
              </w:rPr>
              <w:t xml:space="preserve"> (Cundinamarca)</w:t>
            </w:r>
          </w:p>
        </w:tc>
        <w:tc>
          <w:tcPr>
            <w:tcW w:w="436" w:type="dxa"/>
            <w:vAlign w:val="center"/>
          </w:tcPr>
          <w:p w14:paraId="39340BC4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059" w:type="dxa"/>
            <w:vAlign w:val="center"/>
          </w:tcPr>
          <w:p w14:paraId="1CB42E14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This Study, Colombia</w:t>
            </w:r>
          </w:p>
        </w:tc>
        <w:tc>
          <w:tcPr>
            <w:tcW w:w="1739" w:type="dxa"/>
            <w:vAlign w:val="center"/>
          </w:tcPr>
          <w:p w14:paraId="475880DE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4.30932</w:t>
            </w:r>
          </w:p>
        </w:tc>
        <w:tc>
          <w:tcPr>
            <w:tcW w:w="1858" w:type="dxa"/>
            <w:vAlign w:val="center"/>
          </w:tcPr>
          <w:p w14:paraId="2954A90E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-73.8788</w:t>
            </w:r>
          </w:p>
        </w:tc>
        <w:tc>
          <w:tcPr>
            <w:tcW w:w="0" w:type="auto"/>
            <w:vAlign w:val="center"/>
          </w:tcPr>
          <w:p w14:paraId="2FE640D9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1890.00</w:t>
            </w:r>
          </w:p>
        </w:tc>
      </w:tr>
      <w:tr w:rsidR="001D353A" w:rsidRPr="004E57DC" w14:paraId="5CB88EBE" w14:textId="77777777" w:rsidTr="00200369">
        <w:trPr>
          <w:trHeight w:val="530"/>
        </w:trPr>
        <w:tc>
          <w:tcPr>
            <w:tcW w:w="2149" w:type="dxa"/>
            <w:vAlign w:val="center"/>
          </w:tcPr>
          <w:p w14:paraId="0EB528A3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Puerto Gaitán (Meta)</w:t>
            </w:r>
          </w:p>
        </w:tc>
        <w:tc>
          <w:tcPr>
            <w:tcW w:w="436" w:type="dxa"/>
            <w:vAlign w:val="center"/>
          </w:tcPr>
          <w:p w14:paraId="56E49CC7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</w:rPr>
            </w:pPr>
            <w:r w:rsidRPr="00A969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59" w:type="dxa"/>
            <w:vAlign w:val="center"/>
          </w:tcPr>
          <w:p w14:paraId="1B5F548A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96947">
              <w:rPr>
                <w:rFonts w:ascii="Times New Roman" w:hAnsi="Times New Roman" w:cs="Times New Roman"/>
              </w:rPr>
              <w:t>IAvH</w:t>
            </w:r>
            <w:proofErr w:type="spellEnd"/>
            <w:r w:rsidRPr="00A96947">
              <w:rPr>
                <w:rFonts w:ascii="Times New Roman" w:hAnsi="Times New Roman" w:cs="Times New Roman"/>
              </w:rPr>
              <w:t>, Colombia</w:t>
            </w:r>
          </w:p>
        </w:tc>
        <w:tc>
          <w:tcPr>
            <w:tcW w:w="1739" w:type="dxa"/>
            <w:vAlign w:val="center"/>
          </w:tcPr>
          <w:p w14:paraId="333AE83B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4.312969</w:t>
            </w:r>
          </w:p>
        </w:tc>
        <w:tc>
          <w:tcPr>
            <w:tcW w:w="1858" w:type="dxa"/>
            <w:vAlign w:val="center"/>
          </w:tcPr>
          <w:p w14:paraId="75EBFED0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-72.0836</w:t>
            </w:r>
          </w:p>
        </w:tc>
        <w:tc>
          <w:tcPr>
            <w:tcW w:w="0" w:type="auto"/>
            <w:vAlign w:val="center"/>
          </w:tcPr>
          <w:p w14:paraId="799B7A87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207.00</w:t>
            </w:r>
          </w:p>
        </w:tc>
      </w:tr>
      <w:tr w:rsidR="001D353A" w:rsidRPr="004E57DC" w14:paraId="77787730" w14:textId="77777777" w:rsidTr="00200369">
        <w:trPr>
          <w:trHeight w:val="530"/>
        </w:trPr>
        <w:tc>
          <w:tcPr>
            <w:tcW w:w="2149" w:type="dxa"/>
            <w:vAlign w:val="center"/>
          </w:tcPr>
          <w:p w14:paraId="2F48F90C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San Martín (Meta)</w:t>
            </w:r>
          </w:p>
        </w:tc>
        <w:tc>
          <w:tcPr>
            <w:tcW w:w="436" w:type="dxa"/>
          </w:tcPr>
          <w:p w14:paraId="1D871C06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059" w:type="dxa"/>
            <w:vAlign w:val="center"/>
          </w:tcPr>
          <w:p w14:paraId="634AE3C6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This Study, Colombia</w:t>
            </w:r>
          </w:p>
        </w:tc>
        <w:tc>
          <w:tcPr>
            <w:tcW w:w="1739" w:type="dxa"/>
            <w:vAlign w:val="center"/>
          </w:tcPr>
          <w:p w14:paraId="4B111BB7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3.531883</w:t>
            </w:r>
          </w:p>
        </w:tc>
        <w:tc>
          <w:tcPr>
            <w:tcW w:w="1858" w:type="dxa"/>
            <w:vAlign w:val="center"/>
          </w:tcPr>
          <w:p w14:paraId="6A610DD3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-73.4025</w:t>
            </w:r>
          </w:p>
        </w:tc>
        <w:tc>
          <w:tcPr>
            <w:tcW w:w="0" w:type="auto"/>
            <w:vAlign w:val="center"/>
          </w:tcPr>
          <w:p w14:paraId="285C4965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297.30</w:t>
            </w:r>
          </w:p>
        </w:tc>
      </w:tr>
      <w:tr w:rsidR="001D353A" w:rsidRPr="004E57DC" w14:paraId="72F12E94" w14:textId="77777777" w:rsidTr="00200369">
        <w:trPr>
          <w:trHeight w:val="530"/>
        </w:trPr>
        <w:tc>
          <w:tcPr>
            <w:tcW w:w="2149" w:type="dxa"/>
            <w:vAlign w:val="center"/>
          </w:tcPr>
          <w:p w14:paraId="638161EC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lastRenderedPageBreak/>
              <w:t>Tamaulipas</w:t>
            </w:r>
          </w:p>
        </w:tc>
        <w:tc>
          <w:tcPr>
            <w:tcW w:w="436" w:type="dxa"/>
          </w:tcPr>
          <w:p w14:paraId="759693BE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059" w:type="dxa"/>
            <w:vAlign w:val="center"/>
          </w:tcPr>
          <w:p w14:paraId="2CAEC747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A. Piaggio, Mexico</w:t>
            </w:r>
          </w:p>
        </w:tc>
        <w:tc>
          <w:tcPr>
            <w:tcW w:w="1739" w:type="dxa"/>
            <w:vAlign w:val="center"/>
          </w:tcPr>
          <w:p w14:paraId="481FADF5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23.96592</w:t>
            </w:r>
          </w:p>
        </w:tc>
        <w:tc>
          <w:tcPr>
            <w:tcW w:w="1858" w:type="dxa"/>
            <w:vAlign w:val="center"/>
          </w:tcPr>
          <w:p w14:paraId="02616E91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-99.3659</w:t>
            </w:r>
          </w:p>
        </w:tc>
        <w:tc>
          <w:tcPr>
            <w:tcW w:w="0" w:type="auto"/>
            <w:vAlign w:val="center"/>
          </w:tcPr>
          <w:p w14:paraId="6EDB6CFE" w14:textId="77777777" w:rsidR="001D353A" w:rsidRPr="00A96947" w:rsidRDefault="001D353A" w:rsidP="0020036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96947">
              <w:rPr>
                <w:rFonts w:ascii="Times New Roman" w:hAnsi="Times New Roman" w:cs="Times New Roman"/>
                <w:color w:val="000000"/>
              </w:rPr>
              <w:t>623.00</w:t>
            </w:r>
          </w:p>
        </w:tc>
      </w:tr>
      <w:bookmarkEnd w:id="0"/>
    </w:tbl>
    <w:p w14:paraId="2994E0AC" w14:textId="77777777" w:rsidR="001D353A" w:rsidRDefault="001D353A" w:rsidP="001D353A">
      <w:pPr>
        <w:jc w:val="both"/>
        <w:rPr>
          <w:rFonts w:ascii="Times New Roman" w:hAnsi="Times New Roman" w:cs="Times New Roman"/>
          <w:b/>
          <w:u w:val="single"/>
        </w:rPr>
      </w:pPr>
    </w:p>
    <w:p w14:paraId="103C2E36" w14:textId="7DE37049" w:rsidR="00B11B46" w:rsidRPr="001D353A" w:rsidRDefault="00B11B46" w:rsidP="001D353A">
      <w:pPr>
        <w:spacing w:line="278" w:lineRule="auto"/>
        <w:rPr>
          <w:rFonts w:ascii="Times New Roman" w:hAnsi="Times New Roman" w:cs="Times New Roman"/>
          <w:b/>
          <w:u w:val="single"/>
        </w:rPr>
      </w:pPr>
    </w:p>
    <w:sectPr w:rsidR="00B11B46" w:rsidRPr="001D3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3A"/>
    <w:rsid w:val="001D353A"/>
    <w:rsid w:val="0057061D"/>
    <w:rsid w:val="008E215C"/>
    <w:rsid w:val="00955710"/>
    <w:rsid w:val="00B11B46"/>
    <w:rsid w:val="00C20098"/>
    <w:rsid w:val="00DE5D1A"/>
    <w:rsid w:val="00EB282F"/>
    <w:rsid w:val="00FC4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38575"/>
  <w15:chartTrackingRefBased/>
  <w15:docId w15:val="{48205602-A536-4254-A126-DE79009F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53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5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5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5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5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5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5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5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5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D353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Van de Vuurst</dc:creator>
  <cp:keywords/>
  <dc:description/>
  <cp:lastModifiedBy>Paige Van de Vuurst</cp:lastModifiedBy>
  <cp:revision>1</cp:revision>
  <dcterms:created xsi:type="dcterms:W3CDTF">2025-08-31T21:05:00Z</dcterms:created>
  <dcterms:modified xsi:type="dcterms:W3CDTF">2025-08-31T21:05:00Z</dcterms:modified>
</cp:coreProperties>
</file>