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B5BC" w14:textId="77777777" w:rsidR="000967AF" w:rsidRPr="00651064" w:rsidRDefault="000967AF" w:rsidP="0027238F">
      <w:pPr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Hlk107581267"/>
      <w:r w:rsidRPr="00651064">
        <w:rPr>
          <w:rFonts w:ascii="Times New Roman" w:hAnsi="Times New Roman" w:cs="Times New Roman"/>
          <w:b/>
          <w:sz w:val="24"/>
          <w:szCs w:val="24"/>
        </w:rPr>
        <w:t>The association of maternal pre-pregnancy body mass index with macrosomia: a birth cohort study from China</w:t>
      </w:r>
    </w:p>
    <w:p w14:paraId="2983B96D" w14:textId="77777777" w:rsidR="000967AF" w:rsidRPr="00651064" w:rsidRDefault="000967AF" w:rsidP="000967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68CDF" w14:textId="28C38B55" w:rsidR="00EB0FCE" w:rsidRDefault="00EB0FCE" w:rsidP="00EB0FCE">
      <w:pPr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" w:name="_Hlk140937320"/>
      <w:bookmarkStart w:id="2" w:name="_Hlk109134333"/>
      <w:bookmarkStart w:id="3" w:name="_Hlk109402450"/>
      <w:bookmarkEnd w:id="0"/>
      <w:r w:rsidRPr="00651064">
        <w:rPr>
          <w:rFonts w:ascii="Times New Roman" w:hAnsi="Times New Roman" w:cs="Times New Roman"/>
          <w:sz w:val="24"/>
          <w:szCs w:val="24"/>
        </w:rPr>
        <w:t xml:space="preserve">Mingxin Yan </w:t>
      </w:r>
      <w:r w:rsidRPr="00651064">
        <w:rPr>
          <w:rFonts w:ascii="Times New Roman" w:hAnsi="Times New Roman" w:cs="Times New Roman"/>
          <w:sz w:val="24"/>
          <w:szCs w:val="24"/>
          <w:vertAlign w:val="superscript"/>
        </w:rPr>
        <w:t>1,2†</w:t>
      </w:r>
      <w:r w:rsidRPr="00651064">
        <w:rPr>
          <w:rFonts w:ascii="Times New Roman" w:hAnsi="Times New Roman" w:cs="Times New Roman"/>
          <w:sz w:val="24"/>
          <w:szCs w:val="24"/>
        </w:rPr>
        <w:t xml:space="preserve">, Yunbo Zhang </w:t>
      </w:r>
      <w:r w:rsidRPr="00651064">
        <w:rPr>
          <w:rFonts w:ascii="Times New Roman" w:hAnsi="Times New Roman" w:cs="Times New Roman"/>
          <w:sz w:val="24"/>
          <w:szCs w:val="24"/>
          <w:vertAlign w:val="superscript"/>
        </w:rPr>
        <w:t>2†</w:t>
      </w:r>
      <w:r w:rsidRPr="00651064">
        <w:rPr>
          <w:rFonts w:ascii="Times New Roman" w:hAnsi="Times New Roman" w:cs="Times New Roman"/>
          <w:sz w:val="24"/>
          <w:szCs w:val="24"/>
        </w:rPr>
        <w:t>,</w:t>
      </w:r>
      <w:bookmarkEnd w:id="1"/>
      <w:r w:rsidRPr="005829FA">
        <w:rPr>
          <w:rFonts w:ascii="Times New Roman" w:hAnsi="Times New Roman" w:cs="Times New Roman"/>
          <w:sz w:val="24"/>
          <w:szCs w:val="24"/>
        </w:rPr>
        <w:t xml:space="preserve"> </w:t>
      </w:r>
      <w:r w:rsidRPr="00651064">
        <w:rPr>
          <w:rFonts w:ascii="Times New Roman" w:hAnsi="Times New Roman" w:cs="Times New Roman"/>
          <w:sz w:val="24"/>
          <w:szCs w:val="24"/>
        </w:rPr>
        <w:t xml:space="preserve">Doudou Zhao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51064">
        <w:rPr>
          <w:rFonts w:ascii="Times New Roman" w:hAnsi="Times New Roman" w:cs="Times New Roman"/>
          <w:sz w:val="24"/>
          <w:szCs w:val="24"/>
        </w:rPr>
        <w:t xml:space="preserve">, Yan Zhao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51064">
        <w:rPr>
          <w:rFonts w:ascii="Times New Roman" w:hAnsi="Times New Roman" w:cs="Times New Roman"/>
          <w:sz w:val="24"/>
          <w:szCs w:val="24"/>
        </w:rPr>
        <w:t xml:space="preserve">, </w:t>
      </w:r>
      <w:r w:rsidRPr="005829FA">
        <w:rPr>
          <w:rFonts w:ascii="Times New Roman" w:hAnsi="Times New Roman" w:cs="Times New Roman"/>
          <w:sz w:val="24"/>
          <w:szCs w:val="24"/>
        </w:rPr>
        <w:t>Danmeng Liu</w:t>
      </w:r>
      <w:r w:rsidRPr="00651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51064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OLE_LINK5"/>
      <w:bookmarkStart w:id="5" w:name="OLE_LINK2"/>
      <w:r w:rsidRPr="005829FA">
        <w:rPr>
          <w:rFonts w:ascii="Times New Roman" w:hAnsi="Times New Roman" w:cs="Times New Roman"/>
          <w:sz w:val="24"/>
          <w:szCs w:val="24"/>
        </w:rPr>
        <w:t>Li Shan</w:t>
      </w:r>
      <w:r w:rsidRPr="00651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51064">
        <w:rPr>
          <w:rFonts w:ascii="Times New Roman" w:hAnsi="Times New Roman" w:cs="Times New Roman"/>
          <w:sz w:val="24"/>
          <w:szCs w:val="24"/>
        </w:rPr>
        <w:t>,</w:t>
      </w:r>
      <w:bookmarkEnd w:id="4"/>
      <w:bookmarkEnd w:id="5"/>
      <w:r w:rsidRPr="00651064">
        <w:rPr>
          <w:rFonts w:ascii="Times New Roman" w:hAnsi="Times New Roman" w:cs="Times New Roman"/>
          <w:sz w:val="24"/>
          <w:szCs w:val="24"/>
        </w:rPr>
        <w:t xml:space="preserve"> </w:t>
      </w:r>
      <w:r w:rsidRPr="005829FA">
        <w:rPr>
          <w:rFonts w:ascii="Times New Roman" w:hAnsi="Times New Roman" w:cs="Times New Roman"/>
          <w:sz w:val="24"/>
          <w:szCs w:val="24"/>
        </w:rPr>
        <w:t>Yang Mi</w:t>
      </w:r>
      <w:r w:rsidRPr="00651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51064">
        <w:rPr>
          <w:rFonts w:ascii="Times New Roman" w:hAnsi="Times New Roman" w:cs="Times New Roman"/>
          <w:sz w:val="24"/>
          <w:szCs w:val="24"/>
        </w:rPr>
        <w:t xml:space="preserve">, Leilei Pei </w:t>
      </w:r>
      <w:r w:rsidRPr="00651064">
        <w:rPr>
          <w:rFonts w:ascii="Times New Roman" w:hAnsi="Times New Roman" w:cs="Times New Roman"/>
          <w:sz w:val="24"/>
          <w:szCs w:val="24"/>
          <w:vertAlign w:val="superscript"/>
        </w:rPr>
        <w:t>2,*</w:t>
      </w:r>
      <w:r w:rsidRPr="00651064">
        <w:rPr>
          <w:rFonts w:ascii="Times New Roman" w:hAnsi="Times New Roman" w:cs="Times New Roman"/>
          <w:sz w:val="24"/>
          <w:szCs w:val="24"/>
        </w:rPr>
        <w:t xml:space="preserve"> and Pengfei Qu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51064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51064"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p w14:paraId="6F270520" w14:textId="77777777" w:rsidR="00EB0FCE" w:rsidRPr="005829FA" w:rsidRDefault="00EB0FCE" w:rsidP="00EB0F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FC8CB8" w14:textId="77777777" w:rsidR="00EB0FCE" w:rsidRPr="00651064" w:rsidRDefault="00EB0FCE" w:rsidP="00EB0FCE">
      <w:pPr>
        <w:spacing w:line="360" w:lineRule="auto"/>
        <w:rPr>
          <w:rFonts w:ascii="Times New Roman" w:hAnsi="Times New Roman" w:cs="Times New Roman"/>
          <w:iCs/>
          <w:color w:val="242021"/>
          <w:sz w:val="24"/>
          <w:szCs w:val="24"/>
        </w:rPr>
      </w:pPr>
      <w:bookmarkStart w:id="6" w:name="_Hlk189772393"/>
      <w:bookmarkEnd w:id="2"/>
      <w:r w:rsidRPr="00651064">
        <w:rPr>
          <w:rFonts w:ascii="Times New Roman" w:hAnsi="Times New Roman" w:cs="Times New Roman"/>
          <w:iCs/>
          <w:color w:val="242021"/>
          <w:sz w:val="24"/>
          <w:szCs w:val="24"/>
          <w:vertAlign w:val="superscript"/>
        </w:rPr>
        <w:t>1</w:t>
      </w: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Institute for Hygiene of Ordnance Industry, Xi'an 710065, China</w:t>
      </w:r>
    </w:p>
    <w:p w14:paraId="61AF3E7E" w14:textId="77777777" w:rsidR="00EB0FCE" w:rsidRPr="00651064" w:rsidRDefault="00EB0FCE" w:rsidP="00EB0FCE">
      <w:pPr>
        <w:spacing w:line="360" w:lineRule="auto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651064">
        <w:rPr>
          <w:rFonts w:ascii="Times New Roman" w:hAnsi="Times New Roman" w:cs="Times New Roman"/>
          <w:iCs/>
          <w:color w:val="242021"/>
          <w:sz w:val="24"/>
          <w:szCs w:val="24"/>
          <w:vertAlign w:val="superscript"/>
        </w:rPr>
        <w:t>2</w:t>
      </w: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Department of Epidemiology and Biostatistics, School of Public Health, Xi'an Jiaotong University Health Science Center, Xi'an 710061, China</w:t>
      </w:r>
    </w:p>
    <w:p w14:paraId="1AFD44D6" w14:textId="77777777" w:rsidR="00EB0FCE" w:rsidRDefault="00EB0FCE" w:rsidP="00EB0FCE">
      <w:pPr>
        <w:spacing w:line="360" w:lineRule="auto"/>
        <w:rPr>
          <w:rFonts w:ascii="Times New Roman" w:hAnsi="Times New Roman" w:cs="Times New Roman"/>
          <w:iCs/>
          <w:color w:val="242021"/>
          <w:sz w:val="24"/>
          <w:szCs w:val="24"/>
        </w:rPr>
      </w:pPr>
      <w:r>
        <w:rPr>
          <w:rFonts w:ascii="Times New Roman" w:hAnsi="Times New Roman" w:cs="Times New Roman"/>
          <w:iCs/>
          <w:color w:val="242021"/>
          <w:sz w:val="24"/>
          <w:szCs w:val="24"/>
          <w:vertAlign w:val="superscript"/>
        </w:rPr>
        <w:t>3</w:t>
      </w: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Translational Medicine Center Northwest Women's and Children's Hospital, Xi'an 710061, China</w:t>
      </w:r>
    </w:p>
    <w:p w14:paraId="01469026" w14:textId="77777777" w:rsidR="00EB0FCE" w:rsidRDefault="00EB0FCE" w:rsidP="00EB0FCE">
      <w:pPr>
        <w:spacing w:line="360" w:lineRule="auto"/>
        <w:rPr>
          <w:rFonts w:ascii="Times New Roman" w:hAnsi="Times New Roman" w:cs="Times New Roman"/>
          <w:iCs/>
          <w:color w:val="242021"/>
          <w:sz w:val="24"/>
          <w:szCs w:val="24"/>
        </w:rPr>
      </w:pPr>
      <w:r>
        <w:rPr>
          <w:rFonts w:ascii="Times New Roman" w:hAnsi="Times New Roman" w:cs="Times New Roman"/>
          <w:iCs/>
          <w:color w:val="242021"/>
          <w:sz w:val="24"/>
          <w:szCs w:val="24"/>
          <w:vertAlign w:val="superscript"/>
        </w:rPr>
        <w:t>4</w:t>
      </w: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The First Affiliated Hospital of Xi'an Jiaotong University Dermatology, Xi'an 710061, China</w:t>
      </w:r>
    </w:p>
    <w:p w14:paraId="0B14C372" w14:textId="77777777" w:rsidR="00EB0FCE" w:rsidRPr="006E6B5C" w:rsidRDefault="00EB0FCE" w:rsidP="00EB0F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242021"/>
          <w:sz w:val="24"/>
          <w:szCs w:val="24"/>
          <w:vertAlign w:val="superscript"/>
        </w:rPr>
        <w:t>5</w:t>
      </w: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</w:t>
      </w:r>
      <w:r w:rsidRPr="003F5424">
        <w:rPr>
          <w:rFonts w:ascii="Times New Roman" w:hAnsi="Times New Roman"/>
          <w:sz w:val="24"/>
          <w:szCs w:val="24"/>
        </w:rPr>
        <w:t>Central Laboratory, Beijing Obstetrics and Gynecology Hospital, Capital Medical University, Chaoyang, Beijing 100026, China.</w:t>
      </w:r>
    </w:p>
    <w:bookmarkEnd w:id="6"/>
    <w:p w14:paraId="369AA463" w14:textId="77777777" w:rsidR="00EB0FCE" w:rsidRPr="00651064" w:rsidRDefault="00EB0FCE" w:rsidP="00EB0FCE">
      <w:pPr>
        <w:spacing w:line="360" w:lineRule="auto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>*Corresponding author</w:t>
      </w:r>
      <w:r>
        <w:rPr>
          <w:rFonts w:ascii="Times New Roman" w:hAnsi="Times New Roman" w:cs="Times New Roman"/>
          <w:iCs/>
          <w:color w:val="242021"/>
          <w:sz w:val="24"/>
          <w:szCs w:val="24"/>
        </w:rPr>
        <w:t>:</w:t>
      </w: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Department of Epidemiology and Biostatistics, School of Public Health, Xi'an Jiaotong University Health Science Center, Xi'an 710061, China.</w:t>
      </w:r>
    </w:p>
    <w:p w14:paraId="65A1433D" w14:textId="77777777" w:rsidR="00EB0FCE" w:rsidRPr="00651064" w:rsidRDefault="00EB0FCE" w:rsidP="00EB0FCE">
      <w:pPr>
        <w:spacing w:line="360" w:lineRule="auto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>**Corresponding author</w:t>
      </w:r>
      <w:r>
        <w:rPr>
          <w:rFonts w:ascii="Times New Roman" w:hAnsi="Times New Roman" w:cs="Times New Roman"/>
          <w:iCs/>
          <w:color w:val="242021"/>
          <w:sz w:val="24"/>
          <w:szCs w:val="24"/>
        </w:rPr>
        <w:t>:</w:t>
      </w: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Translational Medicine Center Northwest Women's and Children's Hospital, Xi'an 710061,China.</w:t>
      </w:r>
    </w:p>
    <w:p w14:paraId="769D7870" w14:textId="77777777" w:rsidR="00EB0FCE" w:rsidRPr="00651064" w:rsidRDefault="00EB0FCE" w:rsidP="00EB0FCE">
      <w:pPr>
        <w:spacing w:line="360" w:lineRule="auto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E-mail addresses: </w:t>
      </w:r>
      <w:hyperlink r:id="rId6" w:history="1">
        <w:r w:rsidRPr="00651064">
          <w:rPr>
            <w:rStyle w:val="a8"/>
            <w:rFonts w:ascii="Times New Roman" w:hAnsi="Times New Roman" w:cs="Times New Roman"/>
            <w:iCs/>
            <w:sz w:val="24"/>
            <w:szCs w:val="24"/>
          </w:rPr>
          <w:t>pll_paper@126.com</w:t>
        </w:r>
      </w:hyperlink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 xml:space="preserve"> (L. Pei),</w:t>
      </w:r>
      <w:r w:rsidRPr="00651064">
        <w:rPr>
          <w:rStyle w:val="a8"/>
          <w:rFonts w:ascii="Times New Roman" w:hAnsi="Times New Roman" w:cs="Times New Roman"/>
          <w:iCs/>
          <w:sz w:val="24"/>
          <w:szCs w:val="24"/>
        </w:rPr>
        <w:t xml:space="preserve"> xinxi3057@163.com</w:t>
      </w:r>
      <w:r w:rsidRPr="00651064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>(P. Qu).</w:t>
      </w:r>
    </w:p>
    <w:bookmarkEnd w:id="3"/>
    <w:p w14:paraId="12225581" w14:textId="77777777" w:rsidR="00EB0FCE" w:rsidRDefault="00EB0FCE" w:rsidP="00EB0FCE">
      <w:pPr>
        <w:spacing w:line="360" w:lineRule="auto"/>
        <w:rPr>
          <w:rFonts w:ascii="Times New Roman" w:hAnsi="Times New Roman" w:cs="Times New Roman"/>
          <w:iCs/>
          <w:color w:val="242021"/>
          <w:sz w:val="24"/>
          <w:szCs w:val="24"/>
        </w:rPr>
      </w:pPr>
      <w:r w:rsidRPr="00651064">
        <w:rPr>
          <w:rFonts w:ascii="Times New Roman" w:hAnsi="Times New Roman" w:cs="Times New Roman"/>
          <w:iCs/>
          <w:color w:val="242021"/>
          <w:sz w:val="24"/>
          <w:szCs w:val="24"/>
        </w:rPr>
        <w:t>†These authors have contributed equally to this work</w:t>
      </w:r>
    </w:p>
    <w:p w14:paraId="6AAAA243" w14:textId="28417F5F" w:rsidR="000967AF" w:rsidRPr="00EB0FCE" w:rsidRDefault="000967AF" w:rsidP="000967AF">
      <w:pPr>
        <w:spacing w:line="360" w:lineRule="auto"/>
        <w:jc w:val="left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14:paraId="73C0311B" w14:textId="2F28D198" w:rsidR="00A626E3" w:rsidRDefault="00A626E3" w:rsidP="000967AF">
      <w:pPr>
        <w:spacing w:line="360" w:lineRule="auto"/>
        <w:jc w:val="left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14:paraId="4BFD8691" w14:textId="5820340D" w:rsidR="00A626E3" w:rsidRDefault="00A626E3" w:rsidP="000967AF">
      <w:pPr>
        <w:spacing w:line="360" w:lineRule="auto"/>
        <w:jc w:val="left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14:paraId="6679CC95" w14:textId="69AA659D" w:rsidR="00A626E3" w:rsidRDefault="00A626E3" w:rsidP="000967AF">
      <w:pPr>
        <w:spacing w:line="360" w:lineRule="auto"/>
        <w:jc w:val="left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14:paraId="4909310B" w14:textId="00AB5A40" w:rsidR="00A626E3" w:rsidRDefault="00A626E3" w:rsidP="000967AF">
      <w:pPr>
        <w:spacing w:line="360" w:lineRule="auto"/>
        <w:jc w:val="left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14:paraId="48B20844" w14:textId="70F3E953" w:rsidR="00A626E3" w:rsidRDefault="00A626E3" w:rsidP="000967AF">
      <w:pPr>
        <w:spacing w:line="360" w:lineRule="auto"/>
        <w:jc w:val="left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14:paraId="584B0B8A" w14:textId="520686AC" w:rsidR="00A626E3" w:rsidRDefault="00A626E3" w:rsidP="000967AF">
      <w:pPr>
        <w:spacing w:line="360" w:lineRule="auto"/>
        <w:jc w:val="left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14:paraId="5F6950A5" w14:textId="6647B3D0" w:rsidR="00A626E3" w:rsidRDefault="00A626E3" w:rsidP="000967AF">
      <w:pPr>
        <w:spacing w:line="360" w:lineRule="auto"/>
        <w:jc w:val="left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14:paraId="67CA25A6" w14:textId="51135182" w:rsidR="00A626E3" w:rsidRDefault="00A626E3" w:rsidP="000967AF">
      <w:pPr>
        <w:spacing w:line="360" w:lineRule="auto"/>
        <w:jc w:val="left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14:paraId="6D2AB9E5" w14:textId="1B2A85F2" w:rsidR="00A626E3" w:rsidRDefault="00A626E3" w:rsidP="000967AF">
      <w:pPr>
        <w:spacing w:line="360" w:lineRule="auto"/>
        <w:jc w:val="left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14:paraId="49616337" w14:textId="77777777" w:rsidR="00A626E3" w:rsidRPr="00A626E3" w:rsidRDefault="00A626E3" w:rsidP="000967AF">
      <w:pPr>
        <w:spacing w:line="360" w:lineRule="auto"/>
        <w:jc w:val="left"/>
        <w:rPr>
          <w:rFonts w:ascii="Times New Roman" w:hAnsi="Times New Roman" w:cs="Times New Roman"/>
          <w:iCs/>
          <w:color w:val="242021"/>
          <w:sz w:val="24"/>
          <w:szCs w:val="24"/>
        </w:rPr>
      </w:pPr>
    </w:p>
    <w:p w14:paraId="28D274FF" w14:textId="77777777" w:rsidR="00467689" w:rsidRPr="00000D13" w:rsidRDefault="00467689" w:rsidP="00436BEA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00D13">
        <w:rPr>
          <w:rFonts w:ascii="Times New Roman" w:hAnsi="Times New Roman" w:cs="Times New Roman"/>
          <w:b/>
          <w:sz w:val="24"/>
          <w:szCs w:val="24"/>
        </w:rPr>
        <w:lastRenderedPageBreak/>
        <w:t>Supplementary Table 1</w:t>
      </w:r>
      <w:r w:rsidRPr="00000D13">
        <w:rPr>
          <w:rFonts w:eastAsia="等线" w:cs="Times New Roman"/>
          <w:sz w:val="24"/>
          <w:szCs w:val="24"/>
        </w:rPr>
        <w:t xml:space="preserve"> </w:t>
      </w:r>
      <w:r w:rsidRPr="00000D13">
        <w:rPr>
          <w:rFonts w:ascii="Times New Roman" w:hAnsi="Times New Roman" w:cs="Times New Roman"/>
          <w:sz w:val="24"/>
          <w:szCs w:val="24"/>
        </w:rPr>
        <w:t>Association between pre-pregnancy BMI and three subgroups macrosomia according to logistic regression analysis.</w:t>
      </w:r>
    </w:p>
    <w:tbl>
      <w:tblPr>
        <w:tblStyle w:val="a3"/>
        <w:tblW w:w="1034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2409"/>
        <w:gridCol w:w="2410"/>
      </w:tblGrid>
      <w:tr w:rsidR="00467689" w:rsidRPr="002572B7" w14:paraId="1FB3C5E7" w14:textId="77777777" w:rsidTr="00457BFD">
        <w:trPr>
          <w:trHeight w:val="401"/>
          <w:jc w:val="center"/>
        </w:trPr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14:paraId="2CDF29D6" w14:textId="77777777" w:rsidR="00467689" w:rsidRPr="002572B7" w:rsidRDefault="00467689" w:rsidP="00436BEA">
            <w:pPr>
              <w:adjustRightInd w:val="0"/>
              <w:snapToGrid w:val="0"/>
              <w:spacing w:line="288" w:lineRule="auto"/>
              <w:rPr>
                <w:bCs/>
                <w:sz w:val="21"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>Variable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14:paraId="0854D05C" w14:textId="77777777" w:rsidR="00467689" w:rsidRPr="002572B7" w:rsidRDefault="00467689" w:rsidP="00436BEA">
            <w:pPr>
              <w:widowControl/>
              <w:spacing w:beforeLines="20" w:before="62" w:line="288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2572B7">
              <w:rPr>
                <w:bCs/>
              </w:rPr>
              <w:t xml:space="preserve">Grade 1 </w:t>
            </w:r>
            <w:r w:rsidRPr="002572B7">
              <w:rPr>
                <w:bCs/>
                <w:szCs w:val="21"/>
              </w:rPr>
              <w:t>macrosomia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2" w:space="0" w:color="auto"/>
            </w:tcBorders>
          </w:tcPr>
          <w:p w14:paraId="38CA1631" w14:textId="77777777" w:rsidR="00467689" w:rsidRPr="002572B7" w:rsidRDefault="00467689" w:rsidP="00436BEA">
            <w:pPr>
              <w:widowControl/>
              <w:spacing w:beforeLines="20" w:before="62" w:line="288" w:lineRule="auto"/>
              <w:jc w:val="center"/>
              <w:rPr>
                <w:bCs/>
                <w:i/>
                <w:color w:val="000000"/>
                <w:sz w:val="21"/>
                <w:szCs w:val="21"/>
              </w:rPr>
            </w:pPr>
            <w:r w:rsidRPr="002572B7">
              <w:rPr>
                <w:bCs/>
              </w:rPr>
              <w:t xml:space="preserve">Grade 2 </w:t>
            </w:r>
            <w:r w:rsidRPr="002572B7">
              <w:rPr>
                <w:bCs/>
                <w:szCs w:val="21"/>
              </w:rPr>
              <w:t>macrosomia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2" w:space="0" w:color="auto"/>
            </w:tcBorders>
          </w:tcPr>
          <w:p w14:paraId="3BC21531" w14:textId="77777777" w:rsidR="00467689" w:rsidRPr="002572B7" w:rsidRDefault="00467689" w:rsidP="00436BEA">
            <w:pPr>
              <w:widowControl/>
              <w:spacing w:beforeLines="20" w:before="62" w:line="288" w:lineRule="auto"/>
              <w:jc w:val="center"/>
              <w:rPr>
                <w:bCs/>
                <w:i/>
                <w:color w:val="000000"/>
                <w:sz w:val="21"/>
                <w:szCs w:val="21"/>
              </w:rPr>
            </w:pPr>
            <w:r w:rsidRPr="002572B7">
              <w:rPr>
                <w:bCs/>
              </w:rPr>
              <w:t xml:space="preserve">Grade 3 </w:t>
            </w:r>
            <w:r w:rsidRPr="002572B7">
              <w:rPr>
                <w:bCs/>
                <w:szCs w:val="21"/>
              </w:rPr>
              <w:t>macrosomia</w:t>
            </w:r>
          </w:p>
        </w:tc>
      </w:tr>
      <w:tr w:rsidR="00467689" w:rsidRPr="002572B7" w14:paraId="0115F8BE" w14:textId="77777777" w:rsidTr="00457BFD">
        <w:trPr>
          <w:trHeight w:val="401"/>
          <w:jc w:val="center"/>
        </w:trPr>
        <w:tc>
          <w:tcPr>
            <w:tcW w:w="2694" w:type="dxa"/>
            <w:vMerge/>
            <w:tcBorders>
              <w:bottom w:val="single" w:sz="2" w:space="0" w:color="auto"/>
            </w:tcBorders>
            <w:vAlign w:val="center"/>
          </w:tcPr>
          <w:p w14:paraId="4EBC053C" w14:textId="77777777" w:rsidR="00467689" w:rsidRPr="002572B7" w:rsidRDefault="00467689" w:rsidP="00436BEA">
            <w:pPr>
              <w:adjustRightInd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1E21B23B" w14:textId="77777777" w:rsidR="00467689" w:rsidRPr="002572B7" w:rsidRDefault="00467689" w:rsidP="00436BEA">
            <w:pPr>
              <w:widowControl/>
              <w:spacing w:beforeLines="20" w:before="62" w:line="288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2572B7">
              <w:rPr>
                <w:bCs/>
                <w:i/>
                <w:color w:val="000000"/>
                <w:sz w:val="21"/>
                <w:szCs w:val="21"/>
              </w:rPr>
              <w:t>Adjusted OR</w:t>
            </w:r>
            <w:r w:rsidRPr="002572B7">
              <w:rPr>
                <w:bCs/>
                <w:color w:val="000000"/>
                <w:sz w:val="21"/>
                <w:szCs w:val="21"/>
              </w:rPr>
              <w:t xml:space="preserve"> (</w:t>
            </w:r>
            <w:r w:rsidRPr="002572B7">
              <w:rPr>
                <w:bCs/>
                <w:i/>
                <w:color w:val="000000"/>
                <w:sz w:val="21"/>
                <w:szCs w:val="21"/>
              </w:rPr>
              <w:t>95%CI</w:t>
            </w:r>
            <w:r w:rsidRPr="002572B7">
              <w:rPr>
                <w:bCs/>
                <w:color w:val="000000"/>
                <w:sz w:val="21"/>
                <w:szCs w:val="21"/>
              </w:rPr>
              <w:t>),</w:t>
            </w:r>
            <w:r w:rsidRPr="002572B7">
              <w:rPr>
                <w:bCs/>
                <w:i/>
                <w:sz w:val="21"/>
                <w:szCs w:val="21"/>
              </w:rPr>
              <w:t xml:space="preserve"> P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</w:tcPr>
          <w:p w14:paraId="0DBF3656" w14:textId="77777777" w:rsidR="00467689" w:rsidRPr="002572B7" w:rsidRDefault="00467689" w:rsidP="00436BEA">
            <w:pPr>
              <w:widowControl/>
              <w:spacing w:beforeLines="20" w:before="62" w:line="288" w:lineRule="auto"/>
              <w:jc w:val="center"/>
              <w:rPr>
                <w:bCs/>
                <w:i/>
                <w:color w:val="000000"/>
                <w:sz w:val="21"/>
                <w:szCs w:val="21"/>
              </w:rPr>
            </w:pPr>
            <w:r w:rsidRPr="002572B7">
              <w:rPr>
                <w:bCs/>
                <w:i/>
                <w:color w:val="000000"/>
                <w:sz w:val="21"/>
                <w:szCs w:val="21"/>
              </w:rPr>
              <w:t>Adjusted OR</w:t>
            </w:r>
            <w:r w:rsidRPr="002572B7">
              <w:rPr>
                <w:bCs/>
                <w:color w:val="000000"/>
                <w:sz w:val="21"/>
                <w:szCs w:val="21"/>
              </w:rPr>
              <w:t xml:space="preserve"> (</w:t>
            </w:r>
            <w:r w:rsidRPr="002572B7">
              <w:rPr>
                <w:bCs/>
                <w:i/>
                <w:color w:val="000000"/>
                <w:sz w:val="21"/>
                <w:szCs w:val="21"/>
              </w:rPr>
              <w:t>95%CI</w:t>
            </w:r>
            <w:r w:rsidRPr="002572B7">
              <w:rPr>
                <w:bCs/>
                <w:color w:val="000000"/>
                <w:sz w:val="21"/>
                <w:szCs w:val="21"/>
              </w:rPr>
              <w:t>),</w:t>
            </w:r>
            <w:r w:rsidRPr="002572B7">
              <w:rPr>
                <w:bCs/>
                <w:i/>
                <w:sz w:val="21"/>
                <w:szCs w:val="21"/>
              </w:rPr>
              <w:t xml:space="preserve"> P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14:paraId="7B943DDB" w14:textId="77777777" w:rsidR="00467689" w:rsidRPr="002572B7" w:rsidRDefault="00467689" w:rsidP="00436BEA">
            <w:pPr>
              <w:widowControl/>
              <w:spacing w:beforeLines="20" w:before="62" w:line="288" w:lineRule="auto"/>
              <w:jc w:val="center"/>
              <w:rPr>
                <w:bCs/>
                <w:i/>
                <w:color w:val="000000"/>
                <w:sz w:val="21"/>
                <w:szCs w:val="21"/>
              </w:rPr>
            </w:pPr>
            <w:r w:rsidRPr="002572B7">
              <w:rPr>
                <w:bCs/>
                <w:i/>
                <w:color w:val="000000"/>
                <w:sz w:val="21"/>
                <w:szCs w:val="21"/>
              </w:rPr>
              <w:t>Adjusted OR</w:t>
            </w:r>
            <w:r w:rsidRPr="002572B7">
              <w:rPr>
                <w:bCs/>
                <w:color w:val="000000"/>
                <w:sz w:val="21"/>
                <w:szCs w:val="21"/>
              </w:rPr>
              <w:t xml:space="preserve"> (</w:t>
            </w:r>
            <w:r w:rsidRPr="002572B7">
              <w:rPr>
                <w:bCs/>
                <w:i/>
                <w:color w:val="000000"/>
                <w:sz w:val="21"/>
                <w:szCs w:val="21"/>
              </w:rPr>
              <w:t>95%CI</w:t>
            </w:r>
            <w:r w:rsidRPr="002572B7">
              <w:rPr>
                <w:bCs/>
                <w:color w:val="000000"/>
                <w:sz w:val="21"/>
                <w:szCs w:val="21"/>
              </w:rPr>
              <w:t>),</w:t>
            </w:r>
            <w:r w:rsidRPr="002572B7">
              <w:rPr>
                <w:bCs/>
                <w:i/>
                <w:sz w:val="21"/>
                <w:szCs w:val="21"/>
              </w:rPr>
              <w:t xml:space="preserve"> P</w:t>
            </w:r>
          </w:p>
        </w:tc>
      </w:tr>
      <w:tr w:rsidR="00467689" w:rsidRPr="002572B7" w14:paraId="3BB28A55" w14:textId="77777777" w:rsidTr="00457BFD">
        <w:trPr>
          <w:trHeight w:val="401"/>
          <w:jc w:val="center"/>
        </w:trPr>
        <w:tc>
          <w:tcPr>
            <w:tcW w:w="2694" w:type="dxa"/>
            <w:vAlign w:val="center"/>
          </w:tcPr>
          <w:p w14:paraId="42F44001" w14:textId="77777777" w:rsidR="00467689" w:rsidRPr="002572B7" w:rsidRDefault="00467689" w:rsidP="00436BEA">
            <w:pPr>
              <w:spacing w:beforeLines="15" w:before="46" w:line="288" w:lineRule="auto"/>
              <w:jc w:val="left"/>
              <w:rPr>
                <w:bCs/>
                <w:sz w:val="21"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>Pre-pregnancy BMI</w:t>
            </w:r>
          </w:p>
        </w:tc>
        <w:tc>
          <w:tcPr>
            <w:tcW w:w="2835" w:type="dxa"/>
          </w:tcPr>
          <w:p w14:paraId="2F483BEF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</w:tcPr>
          <w:p w14:paraId="01300F67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14:paraId="2BCB9226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 w:val="21"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 xml:space="preserve"> </w:t>
            </w:r>
          </w:p>
        </w:tc>
      </w:tr>
      <w:tr w:rsidR="00467689" w:rsidRPr="002572B7" w14:paraId="69817F20" w14:textId="77777777" w:rsidTr="00457BFD">
        <w:trPr>
          <w:trHeight w:val="401"/>
          <w:jc w:val="center"/>
        </w:trPr>
        <w:tc>
          <w:tcPr>
            <w:tcW w:w="2694" w:type="dxa"/>
            <w:vAlign w:val="center"/>
          </w:tcPr>
          <w:p w14:paraId="4B71ABA4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jc w:val="left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Under weight</w:t>
            </w:r>
          </w:p>
        </w:tc>
        <w:tc>
          <w:tcPr>
            <w:tcW w:w="2835" w:type="dxa"/>
          </w:tcPr>
          <w:p w14:paraId="62D2A31E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0</w:t>
            </w:r>
            <w:r w:rsidRPr="002572B7">
              <w:rPr>
                <w:bCs/>
                <w:szCs w:val="21"/>
              </w:rPr>
              <w:t>.57</w:t>
            </w:r>
            <w:r w:rsidRPr="002572B7">
              <w:rPr>
                <w:bCs/>
                <w:sz w:val="21"/>
                <w:szCs w:val="21"/>
              </w:rPr>
              <w:t>(0.42~0.76), &lt;0.001</w:t>
            </w:r>
          </w:p>
        </w:tc>
        <w:tc>
          <w:tcPr>
            <w:tcW w:w="2409" w:type="dxa"/>
          </w:tcPr>
          <w:p w14:paraId="45C8AF5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0</w:t>
            </w:r>
            <w:r w:rsidRPr="002572B7">
              <w:rPr>
                <w:bCs/>
                <w:szCs w:val="21"/>
              </w:rPr>
              <w:t>.42</w:t>
            </w:r>
            <w:r w:rsidRPr="002572B7">
              <w:rPr>
                <w:bCs/>
                <w:sz w:val="21"/>
                <w:szCs w:val="21"/>
              </w:rPr>
              <w:t>(0.13~1.39), 0.154</w:t>
            </w:r>
          </w:p>
        </w:tc>
        <w:tc>
          <w:tcPr>
            <w:tcW w:w="2410" w:type="dxa"/>
          </w:tcPr>
          <w:p w14:paraId="3EFC20C2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0</w:t>
            </w:r>
            <w:r w:rsidRPr="002572B7">
              <w:rPr>
                <w:bCs/>
                <w:szCs w:val="21"/>
              </w:rPr>
              <w:t>.27</w:t>
            </w:r>
            <w:r w:rsidRPr="002572B7">
              <w:rPr>
                <w:bCs/>
                <w:sz w:val="21"/>
                <w:szCs w:val="21"/>
              </w:rPr>
              <w:t>(0.04~2.04), 0.203</w:t>
            </w:r>
          </w:p>
        </w:tc>
      </w:tr>
      <w:tr w:rsidR="00467689" w:rsidRPr="002572B7" w14:paraId="57165875" w14:textId="77777777" w:rsidTr="00457BFD">
        <w:trPr>
          <w:trHeight w:val="401"/>
          <w:jc w:val="center"/>
        </w:trPr>
        <w:tc>
          <w:tcPr>
            <w:tcW w:w="2694" w:type="dxa"/>
            <w:vAlign w:val="center"/>
          </w:tcPr>
          <w:p w14:paraId="27F6E7DC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jc w:val="left"/>
              <w:rPr>
                <w:bCs/>
                <w:sz w:val="21"/>
                <w:szCs w:val="21"/>
              </w:rPr>
            </w:pPr>
            <w:r w:rsidRPr="002572B7">
              <w:rPr>
                <w:bCs/>
                <w:szCs w:val="21"/>
              </w:rPr>
              <w:t>Normal weight</w:t>
            </w:r>
          </w:p>
        </w:tc>
        <w:tc>
          <w:tcPr>
            <w:tcW w:w="2835" w:type="dxa"/>
          </w:tcPr>
          <w:p w14:paraId="4629B8B7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2409" w:type="dxa"/>
          </w:tcPr>
          <w:p w14:paraId="49A01D7F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2410" w:type="dxa"/>
          </w:tcPr>
          <w:p w14:paraId="1E9862E3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</w:tr>
      <w:tr w:rsidR="00467689" w:rsidRPr="002572B7" w14:paraId="5EC1A10E" w14:textId="77777777" w:rsidTr="00457BFD">
        <w:trPr>
          <w:trHeight w:val="401"/>
          <w:jc w:val="center"/>
        </w:trPr>
        <w:tc>
          <w:tcPr>
            <w:tcW w:w="2694" w:type="dxa"/>
            <w:vAlign w:val="center"/>
          </w:tcPr>
          <w:p w14:paraId="0F4C70F9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jc w:val="left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Overweight</w:t>
            </w:r>
          </w:p>
        </w:tc>
        <w:tc>
          <w:tcPr>
            <w:tcW w:w="2835" w:type="dxa"/>
          </w:tcPr>
          <w:p w14:paraId="0296CC97" w14:textId="5127357D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>1.62(1.31~2.01),</w:t>
            </w:r>
            <w:r w:rsidR="00436BEA">
              <w:rPr>
                <w:bCs/>
                <w:sz w:val="21"/>
                <w:szCs w:val="21"/>
              </w:rPr>
              <w:t xml:space="preserve"> </w:t>
            </w:r>
            <w:r w:rsidRPr="002572B7">
              <w:rPr>
                <w:bCs/>
                <w:sz w:val="21"/>
                <w:szCs w:val="21"/>
              </w:rPr>
              <w:t>&lt;0.001</w:t>
            </w:r>
          </w:p>
        </w:tc>
        <w:tc>
          <w:tcPr>
            <w:tcW w:w="2409" w:type="dxa"/>
          </w:tcPr>
          <w:p w14:paraId="6E335EF2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>2.80(1.47~5.32), 0.002</w:t>
            </w:r>
          </w:p>
        </w:tc>
        <w:tc>
          <w:tcPr>
            <w:tcW w:w="2410" w:type="dxa"/>
          </w:tcPr>
          <w:p w14:paraId="43CE5C8F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>0.70(0.16~3.10), 0.637</w:t>
            </w:r>
          </w:p>
        </w:tc>
      </w:tr>
      <w:tr w:rsidR="00467689" w:rsidRPr="002572B7" w14:paraId="2026687B" w14:textId="77777777" w:rsidTr="00457BFD">
        <w:trPr>
          <w:trHeight w:val="401"/>
          <w:jc w:val="center"/>
        </w:trPr>
        <w:tc>
          <w:tcPr>
            <w:tcW w:w="2694" w:type="dxa"/>
            <w:vAlign w:val="center"/>
          </w:tcPr>
          <w:p w14:paraId="454C7E63" w14:textId="3072925A" w:rsidR="00467689" w:rsidRPr="002572B7" w:rsidRDefault="00467689" w:rsidP="00436BEA">
            <w:pPr>
              <w:spacing w:beforeLines="15" w:before="46" w:line="288" w:lineRule="auto"/>
              <w:jc w:val="left"/>
              <w:rPr>
                <w:bCs/>
                <w:sz w:val="21"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 xml:space="preserve">  </w:t>
            </w:r>
            <w:r w:rsidR="009517B5">
              <w:t>Obesity</w:t>
            </w:r>
          </w:p>
        </w:tc>
        <w:tc>
          <w:tcPr>
            <w:tcW w:w="2835" w:type="dxa"/>
          </w:tcPr>
          <w:p w14:paraId="22996FD0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 w:val="21"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>1.55(1.02~2.35), 0.041</w:t>
            </w:r>
          </w:p>
        </w:tc>
        <w:tc>
          <w:tcPr>
            <w:tcW w:w="2409" w:type="dxa"/>
          </w:tcPr>
          <w:p w14:paraId="73633BDA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 w:val="21"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>3.46(1.19~10.10), 0.023</w:t>
            </w:r>
          </w:p>
        </w:tc>
        <w:tc>
          <w:tcPr>
            <w:tcW w:w="2410" w:type="dxa"/>
          </w:tcPr>
          <w:p w14:paraId="40FC0A5D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 w:val="21"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>1.61(0.21~12.45), 0.647</w:t>
            </w:r>
          </w:p>
        </w:tc>
      </w:tr>
      <w:tr w:rsidR="00C77226" w:rsidRPr="002572B7" w14:paraId="3383E6A9" w14:textId="77777777" w:rsidTr="00457BFD">
        <w:trPr>
          <w:trHeight w:val="401"/>
          <w:jc w:val="center"/>
        </w:trPr>
        <w:tc>
          <w:tcPr>
            <w:tcW w:w="2694" w:type="dxa"/>
            <w:vAlign w:val="center"/>
          </w:tcPr>
          <w:p w14:paraId="414422A0" w14:textId="1836F16E" w:rsidR="00C77226" w:rsidRPr="002572B7" w:rsidRDefault="00C77226" w:rsidP="00436BEA">
            <w:pPr>
              <w:spacing w:beforeLines="15" w:before="46" w:line="288" w:lineRule="auto"/>
              <w:jc w:val="left"/>
              <w:rPr>
                <w:bCs/>
                <w:szCs w:val="21"/>
              </w:rPr>
            </w:pPr>
            <w:r w:rsidRPr="002572B7">
              <w:rPr>
                <w:bCs/>
                <w:i/>
                <w:iCs/>
                <w:szCs w:val="21"/>
              </w:rPr>
              <w:t xml:space="preserve">P </w:t>
            </w:r>
            <w:r w:rsidRPr="002572B7">
              <w:rPr>
                <w:bCs/>
                <w:szCs w:val="21"/>
              </w:rPr>
              <w:t>for trend</w:t>
            </w:r>
          </w:p>
        </w:tc>
        <w:tc>
          <w:tcPr>
            <w:tcW w:w="2835" w:type="dxa"/>
          </w:tcPr>
          <w:p w14:paraId="6DF12CFD" w14:textId="713A511E" w:rsidR="00C77226" w:rsidRPr="002572B7" w:rsidRDefault="00C740B1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>&lt;0.001</w:t>
            </w:r>
          </w:p>
        </w:tc>
        <w:tc>
          <w:tcPr>
            <w:tcW w:w="2409" w:type="dxa"/>
          </w:tcPr>
          <w:p w14:paraId="5857D015" w14:textId="3CAC95B4" w:rsidR="00C77226" w:rsidRPr="002572B7" w:rsidRDefault="00C740B1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>&lt;0.001</w:t>
            </w:r>
          </w:p>
        </w:tc>
        <w:tc>
          <w:tcPr>
            <w:tcW w:w="2410" w:type="dxa"/>
          </w:tcPr>
          <w:p w14:paraId="3BD69E4E" w14:textId="49F6DD47" w:rsidR="00C77226" w:rsidRPr="002572B7" w:rsidRDefault="00C740B1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0</w:t>
            </w:r>
            <w:r w:rsidRPr="002572B7">
              <w:rPr>
                <w:bCs/>
                <w:szCs w:val="21"/>
              </w:rPr>
              <w:t>.104</w:t>
            </w:r>
          </w:p>
        </w:tc>
      </w:tr>
    </w:tbl>
    <w:p w14:paraId="7C82F03A" w14:textId="77777777" w:rsidR="00467689" w:rsidRPr="00000D13" w:rsidRDefault="00467689" w:rsidP="00436BEA">
      <w:pPr>
        <w:spacing w:beforeLines="15" w:before="46" w:line="288" w:lineRule="auto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00D13">
        <w:rPr>
          <w:rFonts w:ascii="Times New Roman" w:hAnsi="Times New Roman" w:cs="Times New Roman"/>
          <w:sz w:val="24"/>
          <w:szCs w:val="24"/>
        </w:rPr>
        <w:t xml:space="preserve">Adjusted for </w:t>
      </w:r>
      <w:r w:rsidRPr="00000D13">
        <w:rPr>
          <w:rStyle w:val="fontstyle01"/>
          <w:rFonts w:ascii="Times New Roman" w:hAnsi="Times New Roman"/>
          <w:color w:val="auto"/>
          <w:sz w:val="24"/>
          <w:szCs w:val="24"/>
        </w:rPr>
        <w:t>maternal</w:t>
      </w:r>
      <w:r w:rsidRPr="0000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age, education</w:t>
      </w:r>
      <w:r w:rsidRPr="00000D13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level</w:t>
      </w:r>
      <w:r w:rsidRPr="00000D13">
        <w:rPr>
          <w:rFonts w:ascii="Times New Roman" w:hAnsi="Times New Roman" w:cs="Times New Roman"/>
          <w:color w:val="000000" w:themeColor="text1"/>
          <w:sz w:val="24"/>
          <w:szCs w:val="24"/>
        </w:rPr>
        <w:t>, ethnicity,</w:t>
      </w:r>
      <w:r w:rsidRPr="00000D13">
        <w:rPr>
          <w:rFonts w:ascii="Times New Roman" w:hAnsi="Times New Roman" w:cs="Times New Roman"/>
          <w:sz w:val="24"/>
          <w:szCs w:val="24"/>
        </w:rPr>
        <w:t xml:space="preserve"> </w:t>
      </w:r>
      <w:r w:rsidRPr="0000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family financial situation, </w:t>
      </w:r>
      <w:r w:rsidRPr="00000D13">
        <w:rPr>
          <w:rFonts w:ascii="Times New Roman" w:hAnsi="Times New Roman" w:cs="Times New Roman"/>
          <w:sz w:val="24"/>
          <w:szCs w:val="24"/>
        </w:rPr>
        <w:t>drinking before or during pregnancy, passive smoke before or during pregnancy, cold/fever before or during pregnancy, folic acid supplementation before or during pregnancy, parity, current GDM, fetal sex</w:t>
      </w:r>
      <w:r w:rsidRPr="00000D13">
        <w:rPr>
          <w:rFonts w:cs="Times New Roman"/>
          <w:sz w:val="24"/>
          <w:szCs w:val="24"/>
        </w:rPr>
        <w:t>.</w:t>
      </w:r>
    </w:p>
    <w:p w14:paraId="5C1C71F8" w14:textId="77777777" w:rsidR="003F4BCA" w:rsidRDefault="003F4BCA" w:rsidP="00436BEA">
      <w:pPr>
        <w:spacing w:line="288" w:lineRule="auto"/>
        <w:sectPr w:rsidR="003F4BCA" w:rsidSect="00000D13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255D2D49" w14:textId="77777777" w:rsidR="00467689" w:rsidRPr="00000D13" w:rsidRDefault="00467689" w:rsidP="00436BEA">
      <w:pPr>
        <w:spacing w:beforeLines="15" w:before="46" w:line="288" w:lineRule="auto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00D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2 </w:t>
      </w:r>
      <w:r w:rsidRPr="00000D13">
        <w:rPr>
          <w:rStyle w:val="fontstyle01"/>
          <w:rFonts w:ascii="Times New Roman" w:hAnsi="Times New Roman"/>
          <w:color w:val="auto"/>
          <w:sz w:val="24"/>
          <w:szCs w:val="24"/>
        </w:rPr>
        <w:t>The association between pre-pregnancy BMI and macrosomia in subgroups.</w:t>
      </w:r>
    </w:p>
    <w:tbl>
      <w:tblPr>
        <w:tblStyle w:val="a3"/>
        <w:tblW w:w="963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877"/>
        <w:gridCol w:w="2165"/>
        <w:gridCol w:w="1555"/>
        <w:gridCol w:w="1632"/>
      </w:tblGrid>
      <w:tr w:rsidR="00467689" w:rsidRPr="002572B7" w14:paraId="430A5497" w14:textId="77777777" w:rsidTr="00457BFD">
        <w:trPr>
          <w:trHeight w:val="401"/>
          <w:jc w:val="center"/>
        </w:trPr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029F16B3" w14:textId="77777777" w:rsidR="00467689" w:rsidRPr="002572B7" w:rsidRDefault="00467689" w:rsidP="00436BEA">
            <w:pPr>
              <w:adjustRightInd w:val="0"/>
              <w:snapToGrid w:val="0"/>
              <w:spacing w:line="288" w:lineRule="auto"/>
              <w:rPr>
                <w:bCs/>
                <w:sz w:val="21"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>Variable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14:paraId="2C3687F4" w14:textId="77777777" w:rsidR="00467689" w:rsidRPr="002572B7" w:rsidRDefault="00467689" w:rsidP="00436BEA">
            <w:pPr>
              <w:widowControl/>
              <w:spacing w:beforeLines="20" w:before="62" w:line="288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2572B7">
              <w:rPr>
                <w:bCs/>
                <w:i/>
                <w:color w:val="000000"/>
                <w:sz w:val="21"/>
                <w:szCs w:val="21"/>
              </w:rPr>
              <w:t>OR</w:t>
            </w:r>
            <w:r w:rsidRPr="002572B7">
              <w:rPr>
                <w:bCs/>
                <w:color w:val="000000"/>
                <w:sz w:val="21"/>
                <w:szCs w:val="21"/>
              </w:rPr>
              <w:t xml:space="preserve"> (</w:t>
            </w:r>
            <w:r w:rsidRPr="002572B7">
              <w:rPr>
                <w:bCs/>
                <w:i/>
                <w:color w:val="000000"/>
                <w:sz w:val="21"/>
                <w:szCs w:val="21"/>
              </w:rPr>
              <w:t>95%CI</w:t>
            </w:r>
            <w:r w:rsidRPr="002572B7">
              <w:rPr>
                <w:bCs/>
                <w:color w:val="000000"/>
                <w:sz w:val="21"/>
                <w:szCs w:val="21"/>
              </w:rPr>
              <w:t>)</w:t>
            </w:r>
            <w:r w:rsidRPr="002572B7">
              <w:rPr>
                <w:rStyle w:val="fontstyle01"/>
                <w:rFonts w:ascii="Times New Roman" w:hAnsi="Times New Roman"/>
                <w:bCs/>
                <w:color w:val="auto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467689" w:rsidRPr="002572B7" w14:paraId="098C8852" w14:textId="77777777" w:rsidTr="00457BFD">
        <w:trPr>
          <w:trHeight w:val="401"/>
          <w:jc w:val="center"/>
        </w:trPr>
        <w:tc>
          <w:tcPr>
            <w:tcW w:w="2410" w:type="dxa"/>
            <w:vMerge/>
            <w:tcBorders>
              <w:bottom w:val="single" w:sz="2" w:space="0" w:color="auto"/>
            </w:tcBorders>
            <w:vAlign w:val="center"/>
          </w:tcPr>
          <w:p w14:paraId="7E5BF121" w14:textId="77777777" w:rsidR="00467689" w:rsidRPr="002572B7" w:rsidRDefault="00467689" w:rsidP="00436BEA">
            <w:pPr>
              <w:adjustRightInd w:val="0"/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877" w:type="dxa"/>
            <w:tcBorders>
              <w:top w:val="single" w:sz="2" w:space="0" w:color="auto"/>
              <w:bottom w:val="single" w:sz="2" w:space="0" w:color="auto"/>
            </w:tcBorders>
          </w:tcPr>
          <w:p w14:paraId="283E7BBF" w14:textId="77777777" w:rsidR="00467689" w:rsidRPr="002572B7" w:rsidRDefault="00467689" w:rsidP="00436BEA">
            <w:pPr>
              <w:widowControl/>
              <w:spacing w:beforeLines="20" w:before="62" w:line="288" w:lineRule="auto"/>
              <w:jc w:val="center"/>
              <w:rPr>
                <w:bCs/>
                <w:color w:val="000000"/>
                <w:sz w:val="21"/>
                <w:szCs w:val="21"/>
              </w:rPr>
            </w:pPr>
            <w:r w:rsidRPr="002572B7">
              <w:rPr>
                <w:bCs/>
                <w:szCs w:val="21"/>
              </w:rPr>
              <w:t>Under weight</w:t>
            </w:r>
          </w:p>
        </w:tc>
        <w:tc>
          <w:tcPr>
            <w:tcW w:w="2165" w:type="dxa"/>
            <w:tcBorders>
              <w:top w:val="single" w:sz="2" w:space="0" w:color="auto"/>
              <w:bottom w:val="single" w:sz="2" w:space="0" w:color="auto"/>
            </w:tcBorders>
          </w:tcPr>
          <w:p w14:paraId="001E1280" w14:textId="77777777" w:rsidR="00467689" w:rsidRPr="002572B7" w:rsidRDefault="00467689" w:rsidP="00436BEA">
            <w:pPr>
              <w:widowControl/>
              <w:spacing w:beforeLines="20" w:before="62" w:line="288" w:lineRule="auto"/>
              <w:jc w:val="center"/>
              <w:rPr>
                <w:bCs/>
                <w:i/>
                <w:color w:val="000000"/>
                <w:sz w:val="21"/>
                <w:szCs w:val="21"/>
              </w:rPr>
            </w:pPr>
            <w:r w:rsidRPr="002572B7">
              <w:rPr>
                <w:bCs/>
                <w:szCs w:val="21"/>
              </w:rPr>
              <w:t>Normal weight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CB87040" w14:textId="77777777" w:rsidR="00467689" w:rsidRPr="002572B7" w:rsidRDefault="00467689" w:rsidP="00436BEA">
            <w:pPr>
              <w:widowControl/>
              <w:spacing w:beforeLines="20" w:before="62" w:line="288" w:lineRule="auto"/>
              <w:jc w:val="center"/>
              <w:rPr>
                <w:bCs/>
                <w:i/>
                <w:color w:val="000000"/>
                <w:sz w:val="21"/>
                <w:szCs w:val="21"/>
              </w:rPr>
            </w:pPr>
            <w:r w:rsidRPr="002572B7">
              <w:rPr>
                <w:bCs/>
                <w:szCs w:val="21"/>
              </w:rPr>
              <w:t>Overweight</w:t>
            </w:r>
          </w:p>
        </w:tc>
        <w:tc>
          <w:tcPr>
            <w:tcW w:w="1632" w:type="dxa"/>
            <w:tcBorders>
              <w:top w:val="single" w:sz="2" w:space="0" w:color="auto"/>
              <w:bottom w:val="single" w:sz="2" w:space="0" w:color="auto"/>
            </w:tcBorders>
          </w:tcPr>
          <w:p w14:paraId="6AB7001F" w14:textId="3E317A62" w:rsidR="00467689" w:rsidRPr="002572B7" w:rsidRDefault="009517B5" w:rsidP="00436BEA">
            <w:pPr>
              <w:widowControl/>
              <w:spacing w:beforeLines="20" w:before="62" w:line="288" w:lineRule="auto"/>
              <w:jc w:val="center"/>
              <w:rPr>
                <w:bCs/>
                <w:i/>
                <w:color w:val="000000"/>
                <w:szCs w:val="21"/>
              </w:rPr>
            </w:pPr>
            <w:r>
              <w:t>Obesity</w:t>
            </w:r>
          </w:p>
        </w:tc>
      </w:tr>
      <w:tr w:rsidR="00467689" w:rsidRPr="002572B7" w14:paraId="254AE4CA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6F566A35" w14:textId="77777777" w:rsidR="00467689" w:rsidRPr="002572B7" w:rsidRDefault="00467689" w:rsidP="00436BEA">
            <w:pPr>
              <w:spacing w:beforeLines="15" w:before="46" w:line="288" w:lineRule="auto"/>
              <w:jc w:val="left"/>
              <w:rPr>
                <w:bCs/>
                <w:szCs w:val="21"/>
              </w:rPr>
            </w:pPr>
            <w:r w:rsidRPr="002572B7">
              <w:rPr>
                <w:rStyle w:val="fontstyle01"/>
                <w:rFonts w:ascii="Times New Roman" w:hAnsi="Times New Roman"/>
                <w:bCs/>
                <w:color w:val="auto"/>
                <w:sz w:val="20"/>
                <w:szCs w:val="20"/>
              </w:rPr>
              <w:t>Maternal age, years</w:t>
            </w:r>
          </w:p>
        </w:tc>
        <w:tc>
          <w:tcPr>
            <w:tcW w:w="1877" w:type="dxa"/>
          </w:tcPr>
          <w:p w14:paraId="61356AD6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2165" w:type="dxa"/>
          </w:tcPr>
          <w:p w14:paraId="5950900C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0" w:type="auto"/>
          </w:tcPr>
          <w:p w14:paraId="02B30351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2" w:type="dxa"/>
          </w:tcPr>
          <w:p w14:paraId="2892DD92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</w:tr>
      <w:tr w:rsidR="00467689" w:rsidRPr="002572B7" w14:paraId="5F30F58B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4537CD15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jc w:val="left"/>
              <w:rPr>
                <w:bCs/>
                <w:sz w:val="21"/>
                <w:szCs w:val="21"/>
              </w:rPr>
            </w:pPr>
            <w:r w:rsidRPr="002572B7">
              <w:rPr>
                <w:bCs/>
                <w:szCs w:val="21"/>
              </w:rPr>
              <w:t>≤24</w:t>
            </w:r>
          </w:p>
        </w:tc>
        <w:tc>
          <w:tcPr>
            <w:tcW w:w="1877" w:type="dxa"/>
          </w:tcPr>
          <w:p w14:paraId="08C38536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0.48</w:t>
            </w:r>
            <w:r w:rsidRPr="002572B7">
              <w:rPr>
                <w:bCs/>
                <w:sz w:val="21"/>
                <w:szCs w:val="21"/>
              </w:rPr>
              <w:t>(0.21~1.13)</w:t>
            </w:r>
          </w:p>
        </w:tc>
        <w:tc>
          <w:tcPr>
            <w:tcW w:w="2165" w:type="dxa"/>
          </w:tcPr>
          <w:p w14:paraId="4FDA0F48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7B890C81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0.93</w:t>
            </w:r>
            <w:r w:rsidRPr="002572B7">
              <w:rPr>
                <w:bCs/>
                <w:sz w:val="21"/>
                <w:szCs w:val="21"/>
              </w:rPr>
              <w:t>(0.37~2.34)</w:t>
            </w:r>
          </w:p>
        </w:tc>
        <w:tc>
          <w:tcPr>
            <w:tcW w:w="1632" w:type="dxa"/>
          </w:tcPr>
          <w:p w14:paraId="53B1986A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0.69</w:t>
            </w:r>
            <w:r w:rsidRPr="002572B7">
              <w:rPr>
                <w:bCs/>
                <w:sz w:val="21"/>
                <w:szCs w:val="21"/>
              </w:rPr>
              <w:t>(0.09~5.40)</w:t>
            </w:r>
          </w:p>
        </w:tc>
      </w:tr>
      <w:tr w:rsidR="00467689" w:rsidRPr="002572B7" w14:paraId="50F8879D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7448C9EF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jc w:val="left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25~29</w:t>
            </w:r>
          </w:p>
        </w:tc>
        <w:tc>
          <w:tcPr>
            <w:tcW w:w="1877" w:type="dxa"/>
          </w:tcPr>
          <w:p w14:paraId="2777BA01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0.69</w:t>
            </w:r>
            <w:r w:rsidRPr="002572B7">
              <w:rPr>
                <w:bCs/>
                <w:sz w:val="21"/>
                <w:szCs w:val="21"/>
              </w:rPr>
              <w:t>(0.48~0.99)</w:t>
            </w:r>
          </w:p>
        </w:tc>
        <w:tc>
          <w:tcPr>
            <w:tcW w:w="2165" w:type="dxa"/>
          </w:tcPr>
          <w:p w14:paraId="37278CA9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034BF023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2.00</w:t>
            </w:r>
            <w:r w:rsidRPr="002572B7">
              <w:rPr>
                <w:bCs/>
                <w:sz w:val="21"/>
                <w:szCs w:val="21"/>
              </w:rPr>
              <w:t>(1.47~2.71)</w:t>
            </w:r>
          </w:p>
        </w:tc>
        <w:tc>
          <w:tcPr>
            <w:tcW w:w="1632" w:type="dxa"/>
          </w:tcPr>
          <w:p w14:paraId="13481FCC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2.04</w:t>
            </w:r>
            <w:r w:rsidRPr="002572B7">
              <w:rPr>
                <w:bCs/>
                <w:sz w:val="21"/>
                <w:szCs w:val="21"/>
              </w:rPr>
              <w:t>(1.15~3.63)</w:t>
            </w:r>
          </w:p>
        </w:tc>
      </w:tr>
      <w:tr w:rsidR="00467689" w:rsidRPr="002572B7" w14:paraId="1394B92B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69776CD9" w14:textId="77777777" w:rsidR="00467689" w:rsidRPr="002572B7" w:rsidRDefault="00467689" w:rsidP="00436BEA">
            <w:pPr>
              <w:spacing w:beforeLines="15" w:before="46" w:line="288" w:lineRule="auto"/>
              <w:jc w:val="left"/>
              <w:rPr>
                <w:bCs/>
                <w:sz w:val="21"/>
                <w:szCs w:val="21"/>
              </w:rPr>
            </w:pPr>
            <w:r w:rsidRPr="002572B7">
              <w:rPr>
                <w:bCs/>
                <w:sz w:val="21"/>
                <w:szCs w:val="21"/>
              </w:rPr>
              <w:t xml:space="preserve">  </w:t>
            </w:r>
            <w:r w:rsidRPr="002572B7">
              <w:rPr>
                <w:bCs/>
                <w:szCs w:val="21"/>
              </w:rPr>
              <w:t>30~34</w:t>
            </w:r>
          </w:p>
        </w:tc>
        <w:tc>
          <w:tcPr>
            <w:tcW w:w="1877" w:type="dxa"/>
          </w:tcPr>
          <w:p w14:paraId="2597A05E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 w:val="21"/>
                <w:szCs w:val="21"/>
              </w:rPr>
            </w:pPr>
            <w:r w:rsidRPr="002572B7">
              <w:rPr>
                <w:bCs/>
                <w:szCs w:val="21"/>
              </w:rPr>
              <w:t>0.47</w:t>
            </w:r>
            <w:r w:rsidRPr="002572B7">
              <w:rPr>
                <w:bCs/>
                <w:sz w:val="21"/>
                <w:szCs w:val="21"/>
              </w:rPr>
              <w:t>(0.27~0.82)</w:t>
            </w:r>
          </w:p>
        </w:tc>
        <w:tc>
          <w:tcPr>
            <w:tcW w:w="2165" w:type="dxa"/>
          </w:tcPr>
          <w:p w14:paraId="44F00054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 w:val="21"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4649699C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 w:val="21"/>
                <w:szCs w:val="21"/>
              </w:rPr>
            </w:pPr>
            <w:r w:rsidRPr="002572B7">
              <w:rPr>
                <w:bCs/>
                <w:szCs w:val="21"/>
              </w:rPr>
              <w:t>1.66</w:t>
            </w:r>
            <w:r w:rsidRPr="002572B7">
              <w:rPr>
                <w:bCs/>
                <w:sz w:val="21"/>
                <w:szCs w:val="21"/>
              </w:rPr>
              <w:t>(1.21~2.28)</w:t>
            </w:r>
          </w:p>
        </w:tc>
        <w:tc>
          <w:tcPr>
            <w:tcW w:w="1632" w:type="dxa"/>
          </w:tcPr>
          <w:p w14:paraId="09657060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1.58</w:t>
            </w:r>
            <w:r w:rsidRPr="002572B7">
              <w:rPr>
                <w:bCs/>
                <w:sz w:val="21"/>
                <w:szCs w:val="21"/>
              </w:rPr>
              <w:t>(0.87~2.89)</w:t>
            </w:r>
          </w:p>
        </w:tc>
      </w:tr>
      <w:tr w:rsidR="00467689" w:rsidRPr="002572B7" w14:paraId="1D016BDA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4B905321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jc w:val="left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≥35</w:t>
            </w:r>
          </w:p>
        </w:tc>
        <w:tc>
          <w:tcPr>
            <w:tcW w:w="1877" w:type="dxa"/>
          </w:tcPr>
          <w:p w14:paraId="7AD1EEC7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-</w:t>
            </w:r>
            <w:r w:rsidRPr="002572B7">
              <w:rPr>
                <w:bCs/>
                <w:szCs w:val="21"/>
                <w:vertAlign w:val="superscript"/>
              </w:rPr>
              <w:t>b</w:t>
            </w:r>
          </w:p>
        </w:tc>
        <w:tc>
          <w:tcPr>
            <w:tcW w:w="2165" w:type="dxa"/>
          </w:tcPr>
          <w:p w14:paraId="62C247A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5244633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1.67</w:t>
            </w:r>
            <w:r w:rsidRPr="002572B7">
              <w:rPr>
                <w:bCs/>
                <w:sz w:val="21"/>
                <w:szCs w:val="21"/>
              </w:rPr>
              <w:t>(0.88~3.18)</w:t>
            </w:r>
          </w:p>
        </w:tc>
        <w:tc>
          <w:tcPr>
            <w:tcW w:w="1632" w:type="dxa"/>
          </w:tcPr>
          <w:p w14:paraId="249FAEC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2.16</w:t>
            </w:r>
            <w:r w:rsidRPr="002572B7">
              <w:rPr>
                <w:bCs/>
                <w:sz w:val="21"/>
                <w:szCs w:val="21"/>
              </w:rPr>
              <w:t>(0.62~7.56)</w:t>
            </w:r>
          </w:p>
        </w:tc>
      </w:tr>
      <w:tr w:rsidR="00467689" w:rsidRPr="002572B7" w14:paraId="7B4A5974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5A935652" w14:textId="77777777" w:rsidR="00467689" w:rsidRPr="002572B7" w:rsidRDefault="00467689" w:rsidP="00436BEA">
            <w:pPr>
              <w:spacing w:beforeLines="15" w:before="46" w:line="288" w:lineRule="auto"/>
              <w:jc w:val="left"/>
              <w:rPr>
                <w:bCs/>
                <w:szCs w:val="21"/>
              </w:rPr>
            </w:pPr>
            <w:r w:rsidRPr="002572B7">
              <w:rPr>
                <w:rStyle w:val="fontstyle01"/>
                <w:rFonts w:ascii="Times New Roman" w:hAnsi="Times New Roman"/>
                <w:bCs/>
                <w:color w:val="auto"/>
                <w:sz w:val="20"/>
                <w:szCs w:val="20"/>
              </w:rPr>
              <w:t>Educational level</w:t>
            </w:r>
          </w:p>
        </w:tc>
        <w:tc>
          <w:tcPr>
            <w:tcW w:w="1877" w:type="dxa"/>
          </w:tcPr>
          <w:p w14:paraId="6163769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2165" w:type="dxa"/>
          </w:tcPr>
          <w:p w14:paraId="3FCA0AF3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0" w:type="auto"/>
          </w:tcPr>
          <w:p w14:paraId="4512E2A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2" w:type="dxa"/>
          </w:tcPr>
          <w:p w14:paraId="008EA486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</w:tr>
      <w:tr w:rsidR="00467689" w:rsidRPr="002572B7" w14:paraId="12E161B3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6E56C0DC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Below high school</w:t>
            </w:r>
          </w:p>
        </w:tc>
        <w:tc>
          <w:tcPr>
            <w:tcW w:w="1877" w:type="dxa"/>
          </w:tcPr>
          <w:p w14:paraId="113197C2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0.17</w:t>
            </w:r>
            <w:r w:rsidRPr="002572B7">
              <w:rPr>
                <w:bCs/>
                <w:sz w:val="21"/>
                <w:szCs w:val="21"/>
              </w:rPr>
              <w:t>(0.04~0.72)</w:t>
            </w:r>
          </w:p>
        </w:tc>
        <w:tc>
          <w:tcPr>
            <w:tcW w:w="2165" w:type="dxa"/>
          </w:tcPr>
          <w:p w14:paraId="3697AD3E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73DDED1A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1.23</w:t>
            </w:r>
            <w:r w:rsidRPr="002572B7">
              <w:rPr>
                <w:bCs/>
                <w:sz w:val="21"/>
                <w:szCs w:val="21"/>
              </w:rPr>
              <w:t>(0.68~2.22)</w:t>
            </w:r>
          </w:p>
        </w:tc>
        <w:tc>
          <w:tcPr>
            <w:tcW w:w="1632" w:type="dxa"/>
          </w:tcPr>
          <w:p w14:paraId="23DDE686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2.00</w:t>
            </w:r>
            <w:r w:rsidRPr="002572B7">
              <w:rPr>
                <w:bCs/>
                <w:sz w:val="21"/>
                <w:szCs w:val="21"/>
              </w:rPr>
              <w:t>(0.85~4.70)</w:t>
            </w:r>
          </w:p>
        </w:tc>
      </w:tr>
      <w:tr w:rsidR="00467689" w:rsidRPr="002572B7" w14:paraId="38AB4408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6B6DBA49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College/university</w:t>
            </w:r>
          </w:p>
        </w:tc>
        <w:tc>
          <w:tcPr>
            <w:tcW w:w="1877" w:type="dxa"/>
          </w:tcPr>
          <w:p w14:paraId="6B906D71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0.64</w:t>
            </w:r>
            <w:r w:rsidRPr="002572B7">
              <w:rPr>
                <w:bCs/>
                <w:sz w:val="21"/>
                <w:szCs w:val="21"/>
              </w:rPr>
              <w:t>(0.42~0.88)</w:t>
            </w:r>
          </w:p>
        </w:tc>
        <w:tc>
          <w:tcPr>
            <w:tcW w:w="2165" w:type="dxa"/>
          </w:tcPr>
          <w:p w14:paraId="1EC369AF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49BA2C20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1.92</w:t>
            </w:r>
            <w:r w:rsidRPr="002572B7">
              <w:rPr>
                <w:bCs/>
                <w:sz w:val="21"/>
                <w:szCs w:val="21"/>
              </w:rPr>
              <w:t>(1.52~2.43)</w:t>
            </w:r>
          </w:p>
        </w:tc>
        <w:tc>
          <w:tcPr>
            <w:tcW w:w="1632" w:type="dxa"/>
          </w:tcPr>
          <w:p w14:paraId="063BA165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1.84</w:t>
            </w:r>
            <w:r w:rsidRPr="002572B7">
              <w:rPr>
                <w:bCs/>
                <w:sz w:val="21"/>
                <w:szCs w:val="21"/>
              </w:rPr>
              <w:t>(1.16~2.91)</w:t>
            </w:r>
          </w:p>
        </w:tc>
      </w:tr>
      <w:tr w:rsidR="00467689" w:rsidRPr="002572B7" w14:paraId="4318783F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1D5DC46B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Postgraduate</w:t>
            </w:r>
          </w:p>
        </w:tc>
        <w:tc>
          <w:tcPr>
            <w:tcW w:w="1877" w:type="dxa"/>
          </w:tcPr>
          <w:p w14:paraId="31450AB9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0.57</w:t>
            </w:r>
            <w:r w:rsidRPr="002572B7">
              <w:rPr>
                <w:bCs/>
                <w:sz w:val="21"/>
                <w:szCs w:val="21"/>
              </w:rPr>
              <w:t>(0.28~1.17)</w:t>
            </w:r>
          </w:p>
        </w:tc>
        <w:tc>
          <w:tcPr>
            <w:tcW w:w="2165" w:type="dxa"/>
          </w:tcPr>
          <w:p w14:paraId="40B92A7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1A9F9145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1.46</w:t>
            </w:r>
            <w:r w:rsidRPr="002572B7">
              <w:rPr>
                <w:bCs/>
                <w:sz w:val="21"/>
                <w:szCs w:val="21"/>
              </w:rPr>
              <w:t>(0.84~2.53)</w:t>
            </w:r>
          </w:p>
        </w:tc>
        <w:tc>
          <w:tcPr>
            <w:tcW w:w="1632" w:type="dxa"/>
          </w:tcPr>
          <w:p w14:paraId="7694BCB6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0.87</w:t>
            </w:r>
            <w:r w:rsidRPr="002572B7">
              <w:rPr>
                <w:bCs/>
                <w:sz w:val="21"/>
                <w:szCs w:val="21"/>
              </w:rPr>
              <w:t>(0.20~3.76)</w:t>
            </w:r>
          </w:p>
        </w:tc>
      </w:tr>
      <w:tr w:rsidR="00467689" w:rsidRPr="002572B7" w14:paraId="04E6FF7D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1CC9D28B" w14:textId="77777777" w:rsidR="00467689" w:rsidRPr="002572B7" w:rsidRDefault="00467689" w:rsidP="00436BEA">
            <w:pPr>
              <w:spacing w:beforeLines="15" w:before="46" w:line="288" w:lineRule="auto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Family financial situation</w:t>
            </w:r>
          </w:p>
        </w:tc>
        <w:tc>
          <w:tcPr>
            <w:tcW w:w="1877" w:type="dxa"/>
          </w:tcPr>
          <w:p w14:paraId="059EE72E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2165" w:type="dxa"/>
          </w:tcPr>
          <w:p w14:paraId="3C178A88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0" w:type="auto"/>
          </w:tcPr>
          <w:p w14:paraId="6E2A4D6F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2" w:type="dxa"/>
          </w:tcPr>
          <w:p w14:paraId="67E986D8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</w:tr>
      <w:tr w:rsidR="00467689" w:rsidRPr="002572B7" w14:paraId="67C6E9DB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2CE40AEB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</w:rPr>
              <w:t>Poor</w:t>
            </w:r>
          </w:p>
        </w:tc>
        <w:tc>
          <w:tcPr>
            <w:tcW w:w="1877" w:type="dxa"/>
          </w:tcPr>
          <w:p w14:paraId="4383AF2A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0.60</w:t>
            </w:r>
            <w:r w:rsidRPr="002572B7">
              <w:rPr>
                <w:bCs/>
                <w:sz w:val="21"/>
                <w:szCs w:val="21"/>
              </w:rPr>
              <w:t>(0.25~1.46)</w:t>
            </w:r>
          </w:p>
        </w:tc>
        <w:tc>
          <w:tcPr>
            <w:tcW w:w="2165" w:type="dxa"/>
          </w:tcPr>
          <w:p w14:paraId="2DE3B746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13FACA2E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1.19</w:t>
            </w:r>
            <w:r w:rsidRPr="002572B7">
              <w:rPr>
                <w:bCs/>
                <w:sz w:val="21"/>
                <w:szCs w:val="21"/>
              </w:rPr>
              <w:t>(0.62~2.28)</w:t>
            </w:r>
          </w:p>
        </w:tc>
        <w:tc>
          <w:tcPr>
            <w:tcW w:w="1632" w:type="dxa"/>
          </w:tcPr>
          <w:p w14:paraId="172B00B5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2.71</w:t>
            </w:r>
            <w:r w:rsidRPr="002572B7">
              <w:rPr>
                <w:bCs/>
                <w:sz w:val="21"/>
                <w:szCs w:val="21"/>
              </w:rPr>
              <w:t>(1.27~5.77)</w:t>
            </w:r>
          </w:p>
        </w:tc>
      </w:tr>
      <w:tr w:rsidR="00467689" w:rsidRPr="002572B7" w14:paraId="2A8EFB4F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5506690C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</w:rPr>
              <w:t>Moderate</w:t>
            </w:r>
          </w:p>
        </w:tc>
        <w:tc>
          <w:tcPr>
            <w:tcW w:w="1877" w:type="dxa"/>
          </w:tcPr>
          <w:p w14:paraId="71F8E02D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0.61</w:t>
            </w:r>
            <w:r w:rsidRPr="002572B7">
              <w:rPr>
                <w:bCs/>
                <w:sz w:val="21"/>
                <w:szCs w:val="21"/>
              </w:rPr>
              <w:t>(0.43~0.86)</w:t>
            </w:r>
          </w:p>
        </w:tc>
        <w:tc>
          <w:tcPr>
            <w:tcW w:w="2165" w:type="dxa"/>
          </w:tcPr>
          <w:p w14:paraId="73BD10FC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37419074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1.86</w:t>
            </w:r>
            <w:r w:rsidRPr="002572B7">
              <w:rPr>
                <w:bCs/>
                <w:sz w:val="21"/>
                <w:szCs w:val="21"/>
              </w:rPr>
              <w:t>(1.47~2.36)</w:t>
            </w:r>
          </w:p>
        </w:tc>
        <w:tc>
          <w:tcPr>
            <w:tcW w:w="1632" w:type="dxa"/>
          </w:tcPr>
          <w:p w14:paraId="694F842F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1.56</w:t>
            </w:r>
            <w:r w:rsidRPr="002572B7">
              <w:rPr>
                <w:bCs/>
                <w:sz w:val="21"/>
                <w:szCs w:val="21"/>
              </w:rPr>
              <w:t>(0.94~2.57)</w:t>
            </w:r>
          </w:p>
        </w:tc>
      </w:tr>
      <w:tr w:rsidR="00467689" w:rsidRPr="002572B7" w14:paraId="3BD09DBC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4A4BBF52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</w:rPr>
              <w:t>Rich</w:t>
            </w:r>
          </w:p>
        </w:tc>
        <w:tc>
          <w:tcPr>
            <w:tcW w:w="1877" w:type="dxa"/>
          </w:tcPr>
          <w:p w14:paraId="56F77A6A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0.46</w:t>
            </w:r>
            <w:r w:rsidRPr="002572B7">
              <w:rPr>
                <w:bCs/>
                <w:sz w:val="21"/>
                <w:szCs w:val="21"/>
              </w:rPr>
              <w:t>(0.24~0.88)</w:t>
            </w:r>
          </w:p>
        </w:tc>
        <w:tc>
          <w:tcPr>
            <w:tcW w:w="2165" w:type="dxa"/>
          </w:tcPr>
          <w:p w14:paraId="6F20153D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3CDBB21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1.79</w:t>
            </w:r>
            <w:r w:rsidRPr="002572B7">
              <w:rPr>
                <w:bCs/>
                <w:sz w:val="21"/>
                <w:szCs w:val="21"/>
              </w:rPr>
              <w:t>(1.10~2.91)</w:t>
            </w:r>
          </w:p>
        </w:tc>
        <w:tc>
          <w:tcPr>
            <w:tcW w:w="1632" w:type="dxa"/>
          </w:tcPr>
          <w:p w14:paraId="534C93D8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1.14</w:t>
            </w:r>
            <w:r w:rsidRPr="002572B7">
              <w:rPr>
                <w:bCs/>
                <w:sz w:val="21"/>
                <w:szCs w:val="21"/>
              </w:rPr>
              <w:t>(0.35~3.76)</w:t>
            </w:r>
          </w:p>
        </w:tc>
      </w:tr>
      <w:tr w:rsidR="00467689" w:rsidRPr="002572B7" w14:paraId="23FA03B8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4D400E16" w14:textId="77777777" w:rsidR="00467689" w:rsidRPr="002572B7" w:rsidRDefault="00467689" w:rsidP="00436BEA">
            <w:pPr>
              <w:spacing w:beforeLines="15" w:before="46" w:line="288" w:lineRule="auto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Parity</w:t>
            </w:r>
          </w:p>
        </w:tc>
        <w:tc>
          <w:tcPr>
            <w:tcW w:w="1877" w:type="dxa"/>
          </w:tcPr>
          <w:p w14:paraId="2D694533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2165" w:type="dxa"/>
          </w:tcPr>
          <w:p w14:paraId="3A907BE3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0" w:type="auto"/>
          </w:tcPr>
          <w:p w14:paraId="53ED7C72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2" w:type="dxa"/>
          </w:tcPr>
          <w:p w14:paraId="58CBF81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</w:tr>
      <w:tr w:rsidR="00467689" w:rsidRPr="002572B7" w14:paraId="4E2279F8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496D7080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Nulliparous</w:t>
            </w:r>
          </w:p>
        </w:tc>
        <w:tc>
          <w:tcPr>
            <w:tcW w:w="1877" w:type="dxa"/>
          </w:tcPr>
          <w:p w14:paraId="0681C35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0.62</w:t>
            </w:r>
            <w:r w:rsidRPr="002572B7">
              <w:rPr>
                <w:bCs/>
                <w:sz w:val="21"/>
                <w:szCs w:val="21"/>
              </w:rPr>
              <w:t>(0.45~0.85)</w:t>
            </w:r>
          </w:p>
        </w:tc>
        <w:tc>
          <w:tcPr>
            <w:tcW w:w="2165" w:type="dxa"/>
          </w:tcPr>
          <w:p w14:paraId="3B304044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451E521C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1.66</w:t>
            </w:r>
            <w:r w:rsidRPr="002572B7">
              <w:rPr>
                <w:bCs/>
                <w:sz w:val="21"/>
                <w:szCs w:val="21"/>
              </w:rPr>
              <w:t>(1.30~2.13)</w:t>
            </w:r>
          </w:p>
        </w:tc>
        <w:tc>
          <w:tcPr>
            <w:tcW w:w="1632" w:type="dxa"/>
          </w:tcPr>
          <w:p w14:paraId="3740DB1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1.67</w:t>
            </w:r>
            <w:r w:rsidRPr="002572B7">
              <w:rPr>
                <w:bCs/>
                <w:sz w:val="21"/>
                <w:szCs w:val="21"/>
              </w:rPr>
              <w:t>(1.03~2.69)</w:t>
            </w:r>
          </w:p>
        </w:tc>
      </w:tr>
      <w:tr w:rsidR="00467689" w:rsidRPr="002572B7" w14:paraId="3F3D0150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1BADECCC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Multiparous</w:t>
            </w:r>
          </w:p>
        </w:tc>
        <w:tc>
          <w:tcPr>
            <w:tcW w:w="1877" w:type="dxa"/>
          </w:tcPr>
          <w:p w14:paraId="7A620F72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0.40</w:t>
            </w:r>
            <w:r w:rsidRPr="002572B7">
              <w:rPr>
                <w:bCs/>
                <w:sz w:val="21"/>
                <w:szCs w:val="21"/>
              </w:rPr>
              <w:t>(0.19~0.83)</w:t>
            </w:r>
          </w:p>
        </w:tc>
        <w:tc>
          <w:tcPr>
            <w:tcW w:w="2165" w:type="dxa"/>
          </w:tcPr>
          <w:p w14:paraId="1EF7713E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15C00F7F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1.92</w:t>
            </w:r>
            <w:r w:rsidRPr="002572B7">
              <w:rPr>
                <w:bCs/>
                <w:sz w:val="21"/>
                <w:szCs w:val="21"/>
              </w:rPr>
              <w:t>(1.35~2.72)</w:t>
            </w:r>
          </w:p>
        </w:tc>
        <w:tc>
          <w:tcPr>
            <w:tcW w:w="1632" w:type="dxa"/>
          </w:tcPr>
          <w:p w14:paraId="041F48E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1.95</w:t>
            </w:r>
            <w:r w:rsidRPr="002572B7">
              <w:rPr>
                <w:bCs/>
                <w:sz w:val="21"/>
                <w:szCs w:val="21"/>
              </w:rPr>
              <w:t>(1.01~3.77)</w:t>
            </w:r>
          </w:p>
        </w:tc>
      </w:tr>
      <w:tr w:rsidR="00467689" w:rsidRPr="002572B7" w14:paraId="2DE26B2B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22683EC5" w14:textId="77777777" w:rsidR="00467689" w:rsidRPr="002572B7" w:rsidRDefault="00467689" w:rsidP="00436BEA">
            <w:pPr>
              <w:spacing w:beforeLines="15" w:before="46" w:line="288" w:lineRule="auto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Current GDM</w:t>
            </w:r>
          </w:p>
        </w:tc>
        <w:tc>
          <w:tcPr>
            <w:tcW w:w="1877" w:type="dxa"/>
          </w:tcPr>
          <w:p w14:paraId="143CC3D7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2165" w:type="dxa"/>
          </w:tcPr>
          <w:p w14:paraId="7A31D263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0" w:type="auto"/>
          </w:tcPr>
          <w:p w14:paraId="64612483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2" w:type="dxa"/>
          </w:tcPr>
          <w:p w14:paraId="7DC29BDD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</w:tr>
      <w:tr w:rsidR="00467689" w:rsidRPr="002572B7" w14:paraId="365304AA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62360A17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</w:rPr>
              <w:t>Yes</w:t>
            </w:r>
          </w:p>
        </w:tc>
        <w:tc>
          <w:tcPr>
            <w:tcW w:w="1877" w:type="dxa"/>
          </w:tcPr>
          <w:p w14:paraId="4E2DFA68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0.56</w:t>
            </w:r>
            <w:r w:rsidRPr="002572B7">
              <w:rPr>
                <w:bCs/>
                <w:sz w:val="21"/>
                <w:szCs w:val="21"/>
              </w:rPr>
              <w:t>(0.40~0.76)</w:t>
            </w:r>
          </w:p>
        </w:tc>
        <w:tc>
          <w:tcPr>
            <w:tcW w:w="2165" w:type="dxa"/>
          </w:tcPr>
          <w:p w14:paraId="54EC50C1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08E2E850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1.65</w:t>
            </w:r>
            <w:r w:rsidRPr="002572B7">
              <w:rPr>
                <w:bCs/>
                <w:sz w:val="21"/>
                <w:szCs w:val="21"/>
              </w:rPr>
              <w:t>(1.28~2.14)</w:t>
            </w:r>
          </w:p>
        </w:tc>
        <w:tc>
          <w:tcPr>
            <w:tcW w:w="1632" w:type="dxa"/>
          </w:tcPr>
          <w:p w14:paraId="03F703A2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1.45</w:t>
            </w:r>
            <w:r w:rsidRPr="002572B7">
              <w:rPr>
                <w:bCs/>
                <w:sz w:val="21"/>
                <w:szCs w:val="21"/>
              </w:rPr>
              <w:t>(0.84~2.49)</w:t>
            </w:r>
          </w:p>
        </w:tc>
      </w:tr>
      <w:tr w:rsidR="00467689" w:rsidRPr="002572B7" w14:paraId="27F51F59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29E6CB0C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</w:rPr>
              <w:t>No</w:t>
            </w:r>
          </w:p>
        </w:tc>
        <w:tc>
          <w:tcPr>
            <w:tcW w:w="1877" w:type="dxa"/>
          </w:tcPr>
          <w:p w14:paraId="1608444F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0.62</w:t>
            </w:r>
            <w:r w:rsidRPr="002572B7">
              <w:rPr>
                <w:bCs/>
                <w:sz w:val="21"/>
                <w:szCs w:val="21"/>
              </w:rPr>
              <w:t>(0.32~1.21)</w:t>
            </w:r>
          </w:p>
        </w:tc>
        <w:tc>
          <w:tcPr>
            <w:tcW w:w="2165" w:type="dxa"/>
          </w:tcPr>
          <w:p w14:paraId="56313FF9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3A7012E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1.98</w:t>
            </w:r>
            <w:r w:rsidRPr="002572B7">
              <w:rPr>
                <w:bCs/>
                <w:sz w:val="21"/>
                <w:szCs w:val="21"/>
              </w:rPr>
              <w:t>(1.42~2.77)</w:t>
            </w:r>
          </w:p>
        </w:tc>
        <w:tc>
          <w:tcPr>
            <w:tcW w:w="1632" w:type="dxa"/>
          </w:tcPr>
          <w:p w14:paraId="78928494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2.19</w:t>
            </w:r>
            <w:r w:rsidRPr="002572B7">
              <w:rPr>
                <w:bCs/>
                <w:sz w:val="21"/>
                <w:szCs w:val="21"/>
              </w:rPr>
              <w:t>(1.24~3.85)</w:t>
            </w:r>
          </w:p>
        </w:tc>
      </w:tr>
      <w:tr w:rsidR="00467689" w:rsidRPr="002572B7" w14:paraId="6ECF90A4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01C05D4C" w14:textId="77777777" w:rsidR="00467689" w:rsidRPr="002572B7" w:rsidRDefault="00467689" w:rsidP="00436BEA">
            <w:pPr>
              <w:spacing w:beforeLines="15" w:before="46" w:line="288" w:lineRule="auto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Fetal sex</w:t>
            </w:r>
          </w:p>
        </w:tc>
        <w:tc>
          <w:tcPr>
            <w:tcW w:w="1877" w:type="dxa"/>
          </w:tcPr>
          <w:p w14:paraId="4BC7D66B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2165" w:type="dxa"/>
          </w:tcPr>
          <w:p w14:paraId="4C79AE59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0" w:type="auto"/>
          </w:tcPr>
          <w:p w14:paraId="73227740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2" w:type="dxa"/>
          </w:tcPr>
          <w:p w14:paraId="0C45DA2C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</w:p>
        </w:tc>
      </w:tr>
      <w:tr w:rsidR="00467689" w:rsidRPr="002572B7" w14:paraId="6C55FF0C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2BECC86F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Male</w:t>
            </w:r>
          </w:p>
        </w:tc>
        <w:tc>
          <w:tcPr>
            <w:tcW w:w="1877" w:type="dxa"/>
          </w:tcPr>
          <w:p w14:paraId="35D210AF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0.50</w:t>
            </w:r>
            <w:r w:rsidRPr="002572B7">
              <w:rPr>
                <w:bCs/>
                <w:sz w:val="21"/>
                <w:szCs w:val="21"/>
              </w:rPr>
              <w:t>(0.34~0.74)</w:t>
            </w:r>
          </w:p>
        </w:tc>
        <w:tc>
          <w:tcPr>
            <w:tcW w:w="2165" w:type="dxa"/>
          </w:tcPr>
          <w:p w14:paraId="56D6D28E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0A586848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1.66</w:t>
            </w:r>
            <w:r w:rsidRPr="002572B7">
              <w:rPr>
                <w:bCs/>
                <w:sz w:val="21"/>
                <w:szCs w:val="21"/>
              </w:rPr>
              <w:t>(1.28~2.15)</w:t>
            </w:r>
          </w:p>
        </w:tc>
        <w:tc>
          <w:tcPr>
            <w:tcW w:w="1632" w:type="dxa"/>
          </w:tcPr>
          <w:p w14:paraId="7CA54BB3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1.64</w:t>
            </w:r>
            <w:r w:rsidRPr="002572B7">
              <w:rPr>
                <w:bCs/>
                <w:sz w:val="21"/>
                <w:szCs w:val="21"/>
              </w:rPr>
              <w:t>(0.98~2.72)</w:t>
            </w:r>
          </w:p>
        </w:tc>
      </w:tr>
      <w:tr w:rsidR="00467689" w:rsidRPr="002572B7" w14:paraId="428586AC" w14:textId="77777777" w:rsidTr="00457BFD">
        <w:trPr>
          <w:trHeight w:val="401"/>
          <w:jc w:val="center"/>
        </w:trPr>
        <w:tc>
          <w:tcPr>
            <w:tcW w:w="2410" w:type="dxa"/>
            <w:vAlign w:val="center"/>
          </w:tcPr>
          <w:p w14:paraId="3A26544A" w14:textId="77777777" w:rsidR="00467689" w:rsidRPr="002572B7" w:rsidRDefault="00467689" w:rsidP="00436BEA">
            <w:pPr>
              <w:spacing w:beforeLines="15" w:before="46" w:line="288" w:lineRule="auto"/>
              <w:ind w:firstLineChars="100" w:firstLine="200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F</w:t>
            </w:r>
            <w:r w:rsidRPr="002572B7">
              <w:rPr>
                <w:rFonts w:hint="eastAsia"/>
                <w:bCs/>
                <w:szCs w:val="21"/>
              </w:rPr>
              <w:t>em</w:t>
            </w:r>
            <w:r w:rsidRPr="002572B7">
              <w:rPr>
                <w:bCs/>
                <w:szCs w:val="21"/>
              </w:rPr>
              <w:t>ale</w:t>
            </w:r>
          </w:p>
        </w:tc>
        <w:tc>
          <w:tcPr>
            <w:tcW w:w="1877" w:type="dxa"/>
          </w:tcPr>
          <w:p w14:paraId="6B7C6822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0.70</w:t>
            </w:r>
            <w:r w:rsidRPr="002572B7">
              <w:rPr>
                <w:bCs/>
                <w:sz w:val="21"/>
                <w:szCs w:val="21"/>
              </w:rPr>
              <w:t>(0.45~1.07)</w:t>
            </w:r>
          </w:p>
        </w:tc>
        <w:tc>
          <w:tcPr>
            <w:tcW w:w="2165" w:type="dxa"/>
          </w:tcPr>
          <w:p w14:paraId="1EB3C49C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rFonts w:hint="eastAsia"/>
                <w:bCs/>
                <w:szCs w:val="21"/>
              </w:rPr>
              <w:t>1</w:t>
            </w:r>
            <w:r w:rsidRPr="002572B7">
              <w:rPr>
                <w:bCs/>
                <w:szCs w:val="21"/>
              </w:rPr>
              <w:t>.00</w:t>
            </w:r>
          </w:p>
        </w:tc>
        <w:tc>
          <w:tcPr>
            <w:tcW w:w="0" w:type="auto"/>
          </w:tcPr>
          <w:p w14:paraId="718A49A5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1.89</w:t>
            </w:r>
            <w:r w:rsidRPr="002572B7">
              <w:rPr>
                <w:bCs/>
                <w:sz w:val="21"/>
                <w:szCs w:val="21"/>
              </w:rPr>
              <w:t>(1.36~2.61)</w:t>
            </w:r>
          </w:p>
        </w:tc>
        <w:tc>
          <w:tcPr>
            <w:tcW w:w="1632" w:type="dxa"/>
          </w:tcPr>
          <w:p w14:paraId="613828E3" w14:textId="77777777" w:rsidR="00467689" w:rsidRPr="002572B7" w:rsidRDefault="00467689" w:rsidP="00436BEA">
            <w:pPr>
              <w:spacing w:beforeLines="15" w:before="46" w:line="288" w:lineRule="auto"/>
              <w:jc w:val="center"/>
              <w:rPr>
                <w:bCs/>
                <w:szCs w:val="21"/>
              </w:rPr>
            </w:pPr>
            <w:r w:rsidRPr="002572B7">
              <w:rPr>
                <w:bCs/>
                <w:szCs w:val="21"/>
              </w:rPr>
              <w:t>1.98</w:t>
            </w:r>
            <w:r w:rsidRPr="002572B7">
              <w:rPr>
                <w:bCs/>
                <w:sz w:val="21"/>
                <w:szCs w:val="21"/>
              </w:rPr>
              <w:t>(1.09~3.58)</w:t>
            </w:r>
          </w:p>
        </w:tc>
      </w:tr>
    </w:tbl>
    <w:p w14:paraId="7E1E26E1" w14:textId="683BCB02" w:rsidR="00467689" w:rsidRPr="00000D13" w:rsidRDefault="00467689" w:rsidP="00436BEA">
      <w:pPr>
        <w:spacing w:beforeLines="15" w:before="46" w:line="288" w:lineRule="auto"/>
        <w:rPr>
          <w:rFonts w:ascii="Times New Roman" w:hAnsi="Times New Roman"/>
          <w:sz w:val="24"/>
          <w:szCs w:val="24"/>
        </w:rPr>
      </w:pPr>
      <w:r w:rsidRPr="00000D13">
        <w:rPr>
          <w:rStyle w:val="fontstyle01"/>
          <w:rFonts w:ascii="Times New Roman" w:hAnsi="Times New Roman"/>
          <w:color w:val="auto"/>
          <w:sz w:val="24"/>
          <w:szCs w:val="24"/>
          <w:vertAlign w:val="superscript"/>
        </w:rPr>
        <w:t>a</w:t>
      </w:r>
      <w:r w:rsidRPr="00000D13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Adjusted for covariates other than subgroup variables. </w:t>
      </w:r>
      <w:r w:rsidRPr="00000D13">
        <w:rPr>
          <w:rStyle w:val="fontstyle01"/>
          <w:rFonts w:ascii="Times New Roman" w:hAnsi="Times New Roman"/>
          <w:color w:val="auto"/>
          <w:sz w:val="24"/>
          <w:szCs w:val="24"/>
          <w:vertAlign w:val="superscript"/>
        </w:rPr>
        <w:t>b</w:t>
      </w:r>
      <w:r w:rsidRPr="00000D13">
        <w:rPr>
          <w:sz w:val="24"/>
          <w:szCs w:val="24"/>
        </w:rPr>
        <w:t xml:space="preserve"> </w:t>
      </w:r>
      <w:r w:rsidRPr="00000D13">
        <w:rPr>
          <w:rStyle w:val="fontstyle01"/>
          <w:rFonts w:ascii="Times New Roman" w:hAnsi="Times New Roman"/>
          <w:color w:val="auto"/>
          <w:sz w:val="24"/>
          <w:szCs w:val="24"/>
        </w:rPr>
        <w:t>Missing data.</w:t>
      </w:r>
    </w:p>
    <w:p w14:paraId="705688EC" w14:textId="10DBC5E2" w:rsidR="00467689" w:rsidRDefault="00467689" w:rsidP="00436BEA">
      <w:pPr>
        <w:spacing w:line="288" w:lineRule="auto"/>
      </w:pPr>
    </w:p>
    <w:p w14:paraId="5A431F48" w14:textId="7190703E" w:rsidR="00EC7624" w:rsidRDefault="00EC7624" w:rsidP="00436BEA">
      <w:pPr>
        <w:spacing w:line="288" w:lineRule="auto"/>
      </w:pPr>
      <w:r w:rsidRPr="00B5235D"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 wp14:anchorId="031D0001" wp14:editId="3EB773BF">
            <wp:extent cx="5612822" cy="2844000"/>
            <wp:effectExtent l="0" t="0" r="6985" b="0"/>
            <wp:docPr id="5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6AC2C57C-1734-4CE3-BAD7-F2911347C5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6AC2C57C-1734-4CE3-BAD7-F2911347C5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822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80586" w14:textId="1DA2B93E" w:rsidR="00EC7624" w:rsidRPr="00000D13" w:rsidRDefault="00EC7624" w:rsidP="00000D13">
      <w:pPr>
        <w:spacing w:beforeLines="15" w:before="46" w:line="288" w:lineRule="auto"/>
        <w:rPr>
          <w:rFonts w:ascii="Times New Roman" w:hAnsi="Times New Roman"/>
          <w:sz w:val="24"/>
          <w:szCs w:val="24"/>
        </w:rPr>
      </w:pPr>
      <w:r w:rsidRPr="00000D13">
        <w:rPr>
          <w:rFonts w:ascii="Times New Roman" w:hAnsi="Times New Roman" w:cs="Times New Roman"/>
          <w:b/>
          <w:sz w:val="24"/>
          <w:szCs w:val="24"/>
        </w:rPr>
        <w:t>Supplementary F</w:t>
      </w:r>
      <w:r w:rsidRPr="00000D13">
        <w:rPr>
          <w:rFonts w:ascii="Times New Roman" w:hAnsi="Times New Roman" w:cs="Times New Roman" w:hint="eastAsia"/>
          <w:b/>
          <w:sz w:val="24"/>
          <w:szCs w:val="24"/>
        </w:rPr>
        <w:t>igure</w:t>
      </w:r>
      <w:r w:rsidRPr="00000D1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00D13">
        <w:rPr>
          <w:rFonts w:ascii="Times New Roman" w:hAnsi="Times New Roman" w:cs="Times New Roman"/>
          <w:sz w:val="24"/>
          <w:szCs w:val="24"/>
        </w:rPr>
        <w:t xml:space="preserve"> Association of pre-pregnancy BMI with macrosomia:</w:t>
      </w:r>
      <w:r w:rsidRPr="00000D13">
        <w:rPr>
          <w:sz w:val="24"/>
          <w:szCs w:val="24"/>
        </w:rPr>
        <w:t xml:space="preserve"> </w:t>
      </w:r>
      <w:r w:rsidRPr="00000D13">
        <w:rPr>
          <w:rFonts w:ascii="Times New Roman" w:hAnsi="Times New Roman" w:cs="Times New Roman"/>
          <w:sz w:val="24"/>
          <w:szCs w:val="24"/>
        </w:rPr>
        <w:t>maternal age (A)</w:t>
      </w:r>
      <w:r w:rsidRPr="00000D13">
        <w:rPr>
          <w:rFonts w:ascii="Times New Roman" w:hAnsi="Times New Roman" w:cs="Times New Roman"/>
          <w:sz w:val="24"/>
          <w:szCs w:val="24"/>
        </w:rPr>
        <w:t>、</w:t>
      </w:r>
      <w:r w:rsidRPr="00000D13">
        <w:rPr>
          <w:rFonts w:ascii="Times New Roman" w:hAnsi="Times New Roman" w:cs="Times New Roman"/>
          <w:sz w:val="24"/>
          <w:szCs w:val="24"/>
        </w:rPr>
        <w:t>maternal education (B)</w:t>
      </w:r>
      <w:r w:rsidRPr="00000D13">
        <w:rPr>
          <w:rFonts w:ascii="Times New Roman" w:hAnsi="Times New Roman" w:cs="Times New Roman"/>
          <w:sz w:val="24"/>
          <w:szCs w:val="24"/>
        </w:rPr>
        <w:t>、</w:t>
      </w:r>
      <w:r w:rsidRPr="00000D13">
        <w:rPr>
          <w:rFonts w:ascii="Times New Roman" w:hAnsi="Times New Roman" w:cs="Times New Roman"/>
          <w:sz w:val="24"/>
          <w:szCs w:val="24"/>
        </w:rPr>
        <w:t>family wealth index (C)</w:t>
      </w:r>
      <w:r w:rsidRPr="00000D13">
        <w:rPr>
          <w:rFonts w:ascii="Times New Roman" w:hAnsi="Times New Roman" w:cs="Times New Roman"/>
          <w:sz w:val="24"/>
          <w:szCs w:val="24"/>
        </w:rPr>
        <w:t>、</w:t>
      </w:r>
      <w:r w:rsidRPr="00000D13">
        <w:rPr>
          <w:rFonts w:ascii="Times New Roman" w:hAnsi="Times New Roman" w:cs="Times New Roman"/>
          <w:sz w:val="24"/>
          <w:szCs w:val="24"/>
        </w:rPr>
        <w:t>parity (D)</w:t>
      </w:r>
      <w:r w:rsidRPr="00000D13">
        <w:rPr>
          <w:rFonts w:ascii="Times New Roman" w:hAnsi="Times New Roman" w:cs="Times New Roman"/>
          <w:sz w:val="24"/>
          <w:szCs w:val="24"/>
        </w:rPr>
        <w:t>、</w:t>
      </w:r>
      <w:r w:rsidRPr="00000D13">
        <w:rPr>
          <w:rFonts w:ascii="Times New Roman" w:hAnsi="Times New Roman" w:cs="Times New Roman"/>
          <w:sz w:val="24"/>
          <w:szCs w:val="24"/>
        </w:rPr>
        <w:t>current GDM (E)</w:t>
      </w:r>
      <w:r w:rsidRPr="00000D13">
        <w:rPr>
          <w:rFonts w:ascii="Times New Roman" w:hAnsi="Times New Roman" w:cs="Times New Roman"/>
          <w:sz w:val="24"/>
          <w:szCs w:val="24"/>
        </w:rPr>
        <w:t>、</w:t>
      </w:r>
      <w:r w:rsidRPr="00000D13">
        <w:rPr>
          <w:rFonts w:ascii="Times New Roman" w:hAnsi="Times New Roman" w:cs="Times New Roman"/>
          <w:sz w:val="24"/>
          <w:szCs w:val="24"/>
        </w:rPr>
        <w:t xml:space="preserve">fetal sex (F). Adjusted </w:t>
      </w:r>
      <w:r w:rsidRPr="00000D13">
        <w:rPr>
          <w:rStyle w:val="fontstyle01"/>
          <w:rFonts w:ascii="Times New Roman" w:hAnsi="Times New Roman"/>
          <w:color w:val="auto"/>
          <w:sz w:val="24"/>
          <w:szCs w:val="24"/>
        </w:rPr>
        <w:t>for covariates other than subgroup variables.</w:t>
      </w:r>
    </w:p>
    <w:p w14:paraId="51BED63F" w14:textId="28172EA1" w:rsidR="00EC7624" w:rsidRDefault="00EC7624" w:rsidP="00F0529A">
      <w:pPr>
        <w:spacing w:line="288" w:lineRule="auto"/>
        <w:jc w:val="center"/>
      </w:pPr>
      <w:r w:rsidRPr="00B5235D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17E9DEC" wp14:editId="4E1AD515">
            <wp:extent cx="5650701" cy="2845058"/>
            <wp:effectExtent l="0" t="0" r="7620" b="0"/>
            <wp:docPr id="6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C1457A3C-59D1-4C7A-B424-E25DAB7B9A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C1457A3C-59D1-4C7A-B424-E25DAB7B9A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7584" cy="285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622D" w14:textId="77777777" w:rsidR="00EC7624" w:rsidRPr="00000D13" w:rsidRDefault="00EC7624" w:rsidP="00436BEA">
      <w:pPr>
        <w:spacing w:beforeLines="15" w:before="46" w:line="288" w:lineRule="auto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00D13">
        <w:rPr>
          <w:rFonts w:ascii="Times New Roman" w:hAnsi="Times New Roman" w:cs="Times New Roman"/>
          <w:b/>
          <w:sz w:val="24"/>
          <w:szCs w:val="24"/>
        </w:rPr>
        <w:t>Supplementary F</w:t>
      </w:r>
      <w:r w:rsidRPr="00000D13">
        <w:rPr>
          <w:rFonts w:ascii="Times New Roman" w:hAnsi="Times New Roman" w:cs="Times New Roman" w:hint="eastAsia"/>
          <w:b/>
          <w:sz w:val="24"/>
          <w:szCs w:val="24"/>
        </w:rPr>
        <w:t>igure</w:t>
      </w:r>
      <w:r w:rsidRPr="00000D1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00D13">
        <w:rPr>
          <w:rFonts w:ascii="Times New Roman" w:hAnsi="Times New Roman" w:cs="Times New Roman"/>
          <w:sz w:val="24"/>
          <w:szCs w:val="24"/>
        </w:rPr>
        <w:t xml:space="preserve"> Association of pre-pregnancy BMI with grade 1 macrosomia:</w:t>
      </w:r>
      <w:r w:rsidRPr="00000D13">
        <w:rPr>
          <w:sz w:val="24"/>
          <w:szCs w:val="24"/>
        </w:rPr>
        <w:t xml:space="preserve"> </w:t>
      </w:r>
      <w:r w:rsidRPr="00000D13">
        <w:rPr>
          <w:rFonts w:ascii="Times New Roman" w:hAnsi="Times New Roman" w:cs="Times New Roman"/>
          <w:sz w:val="24"/>
          <w:szCs w:val="24"/>
        </w:rPr>
        <w:t>maternal age (A)</w:t>
      </w:r>
      <w:r w:rsidRPr="00000D13">
        <w:rPr>
          <w:rFonts w:ascii="Times New Roman" w:hAnsi="Times New Roman" w:cs="Times New Roman"/>
          <w:sz w:val="24"/>
          <w:szCs w:val="24"/>
        </w:rPr>
        <w:t>、</w:t>
      </w:r>
      <w:r w:rsidRPr="00000D13">
        <w:rPr>
          <w:rFonts w:ascii="Times New Roman" w:hAnsi="Times New Roman" w:cs="Times New Roman"/>
          <w:sz w:val="24"/>
          <w:szCs w:val="24"/>
        </w:rPr>
        <w:t>maternal education (B)</w:t>
      </w:r>
      <w:r w:rsidRPr="00000D13">
        <w:rPr>
          <w:rFonts w:ascii="Times New Roman" w:hAnsi="Times New Roman" w:cs="Times New Roman"/>
          <w:sz w:val="24"/>
          <w:szCs w:val="24"/>
        </w:rPr>
        <w:t>、</w:t>
      </w:r>
      <w:r w:rsidRPr="00000D13">
        <w:rPr>
          <w:rFonts w:ascii="Times New Roman" w:hAnsi="Times New Roman" w:cs="Times New Roman"/>
          <w:sz w:val="24"/>
          <w:szCs w:val="24"/>
        </w:rPr>
        <w:t>family wealth index (C)</w:t>
      </w:r>
      <w:r w:rsidRPr="00000D13">
        <w:rPr>
          <w:rFonts w:ascii="Times New Roman" w:hAnsi="Times New Roman" w:cs="Times New Roman"/>
          <w:sz w:val="24"/>
          <w:szCs w:val="24"/>
        </w:rPr>
        <w:t>、</w:t>
      </w:r>
      <w:r w:rsidRPr="00000D13">
        <w:rPr>
          <w:rFonts w:ascii="Times New Roman" w:hAnsi="Times New Roman" w:cs="Times New Roman"/>
          <w:sz w:val="24"/>
          <w:szCs w:val="24"/>
        </w:rPr>
        <w:t>parity (D)</w:t>
      </w:r>
      <w:r w:rsidRPr="00000D13">
        <w:rPr>
          <w:rFonts w:ascii="Times New Roman" w:hAnsi="Times New Roman" w:cs="Times New Roman"/>
          <w:sz w:val="24"/>
          <w:szCs w:val="24"/>
        </w:rPr>
        <w:t>、</w:t>
      </w:r>
      <w:r w:rsidRPr="00000D13">
        <w:rPr>
          <w:rFonts w:ascii="Times New Roman" w:hAnsi="Times New Roman" w:cs="Times New Roman"/>
          <w:sz w:val="24"/>
          <w:szCs w:val="24"/>
        </w:rPr>
        <w:t>current GDM (E)</w:t>
      </w:r>
      <w:r w:rsidRPr="00000D13">
        <w:rPr>
          <w:rFonts w:ascii="Times New Roman" w:hAnsi="Times New Roman" w:cs="Times New Roman"/>
          <w:sz w:val="24"/>
          <w:szCs w:val="24"/>
        </w:rPr>
        <w:t>、</w:t>
      </w:r>
      <w:r w:rsidRPr="00000D13">
        <w:rPr>
          <w:rFonts w:ascii="Times New Roman" w:hAnsi="Times New Roman" w:cs="Times New Roman"/>
          <w:sz w:val="24"/>
          <w:szCs w:val="24"/>
        </w:rPr>
        <w:t xml:space="preserve">fetal sex (F). Adjusted </w:t>
      </w:r>
      <w:r w:rsidRPr="00000D13">
        <w:rPr>
          <w:rStyle w:val="fontstyle01"/>
          <w:rFonts w:ascii="Times New Roman" w:hAnsi="Times New Roman"/>
          <w:color w:val="auto"/>
          <w:sz w:val="24"/>
          <w:szCs w:val="24"/>
        </w:rPr>
        <w:t>for covariates other than subgroup variables.</w:t>
      </w:r>
    </w:p>
    <w:p w14:paraId="1C64B13B" w14:textId="0F84BAC5" w:rsidR="00EC7624" w:rsidRDefault="00EC7624" w:rsidP="00436BEA">
      <w:pPr>
        <w:spacing w:line="288" w:lineRule="auto"/>
      </w:pPr>
    </w:p>
    <w:p w14:paraId="71FDC844" w14:textId="47AD82AA" w:rsidR="00EC7624" w:rsidRDefault="002076BF" w:rsidP="00436BEA">
      <w:pPr>
        <w:spacing w:line="288" w:lineRule="auto"/>
        <w:jc w:val="center"/>
      </w:pPr>
      <w:r w:rsidRPr="002076BF">
        <w:rPr>
          <w:noProof/>
        </w:rPr>
        <w:lastRenderedPageBreak/>
        <w:drawing>
          <wp:inline distT="0" distB="0" distL="0" distR="0" wp14:anchorId="667A8A86" wp14:editId="544932D8">
            <wp:extent cx="4181672" cy="2844000"/>
            <wp:effectExtent l="0" t="0" r="0" b="0"/>
            <wp:docPr id="2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F31EAD88-9996-4E9C-B5AA-2940AEED52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F31EAD88-9996-4E9C-B5AA-2940AEED52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1672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FF589" w14:textId="02640A6D" w:rsidR="00EC7624" w:rsidRPr="00000D13" w:rsidRDefault="00EC7624" w:rsidP="00436BEA">
      <w:pPr>
        <w:spacing w:beforeLines="15" w:before="46" w:line="288" w:lineRule="auto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000D13">
        <w:rPr>
          <w:rFonts w:ascii="Times New Roman" w:hAnsi="Times New Roman" w:cs="Times New Roman"/>
          <w:b/>
          <w:sz w:val="24"/>
          <w:szCs w:val="24"/>
        </w:rPr>
        <w:t>Supplementary F</w:t>
      </w:r>
      <w:r w:rsidRPr="00000D13">
        <w:rPr>
          <w:rFonts w:ascii="Times New Roman" w:hAnsi="Times New Roman" w:cs="Times New Roman" w:hint="eastAsia"/>
          <w:b/>
          <w:sz w:val="24"/>
          <w:szCs w:val="24"/>
        </w:rPr>
        <w:t>igure</w:t>
      </w:r>
      <w:r w:rsidRPr="00000D1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000D13">
        <w:rPr>
          <w:rFonts w:ascii="Times New Roman" w:hAnsi="Times New Roman" w:cs="Times New Roman"/>
          <w:sz w:val="24"/>
          <w:szCs w:val="24"/>
        </w:rPr>
        <w:t xml:space="preserve"> </w:t>
      </w:r>
      <w:r w:rsidR="009E5CBC" w:rsidRPr="00000D13">
        <w:rPr>
          <w:rFonts w:ascii="Times New Roman" w:hAnsi="Times New Roman" w:cs="Times New Roman"/>
          <w:sz w:val="24"/>
          <w:szCs w:val="24"/>
        </w:rPr>
        <w:t xml:space="preserve">Analysis of the linear relationship between pre-pregnancy BMI and birth weight. </w:t>
      </w:r>
      <w:r w:rsidRPr="00000D13">
        <w:rPr>
          <w:rFonts w:ascii="Times New Roman" w:hAnsi="Times New Roman" w:cs="Times New Roman"/>
          <w:sz w:val="24"/>
          <w:szCs w:val="24"/>
        </w:rPr>
        <w:t xml:space="preserve">Adjusted for </w:t>
      </w:r>
      <w:r w:rsidRPr="00000D13">
        <w:rPr>
          <w:rStyle w:val="fontstyle01"/>
          <w:rFonts w:ascii="Times New Roman" w:hAnsi="Times New Roman"/>
          <w:color w:val="auto"/>
          <w:sz w:val="24"/>
          <w:szCs w:val="24"/>
        </w:rPr>
        <w:t>maternal</w:t>
      </w:r>
      <w:r w:rsidRPr="0000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age, education</w:t>
      </w:r>
      <w:r w:rsidRPr="00000D13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level</w:t>
      </w:r>
      <w:r w:rsidRPr="00000D13">
        <w:rPr>
          <w:rFonts w:ascii="Times New Roman" w:hAnsi="Times New Roman" w:cs="Times New Roman"/>
          <w:color w:val="000000" w:themeColor="text1"/>
          <w:sz w:val="24"/>
          <w:szCs w:val="24"/>
        </w:rPr>
        <w:t>, ethnicity,</w:t>
      </w:r>
      <w:r w:rsidRPr="00000D13">
        <w:rPr>
          <w:rFonts w:ascii="Times New Roman" w:hAnsi="Times New Roman" w:cs="Times New Roman"/>
          <w:sz w:val="24"/>
          <w:szCs w:val="24"/>
        </w:rPr>
        <w:t xml:space="preserve"> </w:t>
      </w:r>
      <w:r w:rsidRPr="0000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family financial situation, </w:t>
      </w:r>
      <w:r w:rsidRPr="00000D13">
        <w:rPr>
          <w:rFonts w:ascii="Times New Roman" w:hAnsi="Times New Roman" w:cs="Times New Roman"/>
          <w:sz w:val="24"/>
          <w:szCs w:val="24"/>
        </w:rPr>
        <w:t>drinking before or during pregnancy, passive smoke before or during pregnancy, cold/fever before or during pregnancy, folic acid supplementation before or during pregnancy, parity, current GDM, fetal sex</w:t>
      </w:r>
      <w:r w:rsidRPr="00000D13">
        <w:rPr>
          <w:rFonts w:cs="Times New Roman"/>
          <w:sz w:val="24"/>
          <w:szCs w:val="24"/>
        </w:rPr>
        <w:t>.</w:t>
      </w:r>
    </w:p>
    <w:p w14:paraId="31EDE2EB" w14:textId="77777777" w:rsidR="00EC7624" w:rsidRPr="00EC7624" w:rsidRDefault="00EC7624" w:rsidP="00436BEA">
      <w:pPr>
        <w:spacing w:line="288" w:lineRule="auto"/>
      </w:pPr>
    </w:p>
    <w:sectPr w:rsidR="00EC7624" w:rsidRPr="00EC7624" w:rsidSect="00000D1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F920" w14:textId="77777777" w:rsidR="007D3E3A" w:rsidRDefault="007D3E3A" w:rsidP="00EC7624">
      <w:r>
        <w:separator/>
      </w:r>
    </w:p>
  </w:endnote>
  <w:endnote w:type="continuationSeparator" w:id="0">
    <w:p w14:paraId="034732E2" w14:textId="77777777" w:rsidR="007D3E3A" w:rsidRDefault="007D3E3A" w:rsidP="00EC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TT99c4c969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34A9" w14:textId="77777777" w:rsidR="007D3E3A" w:rsidRDefault="007D3E3A" w:rsidP="00EC7624">
      <w:r>
        <w:separator/>
      </w:r>
    </w:p>
  </w:footnote>
  <w:footnote w:type="continuationSeparator" w:id="0">
    <w:p w14:paraId="1E1DB92A" w14:textId="77777777" w:rsidR="007D3E3A" w:rsidRDefault="007D3E3A" w:rsidP="00EC7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89"/>
    <w:rsid w:val="00000D13"/>
    <w:rsid w:val="000967AF"/>
    <w:rsid w:val="00115986"/>
    <w:rsid w:val="0012773C"/>
    <w:rsid w:val="00150B13"/>
    <w:rsid w:val="001C60F7"/>
    <w:rsid w:val="002076BF"/>
    <w:rsid w:val="00215E7D"/>
    <w:rsid w:val="002572B7"/>
    <w:rsid w:val="0027238F"/>
    <w:rsid w:val="002C290A"/>
    <w:rsid w:val="00347BA4"/>
    <w:rsid w:val="003727FD"/>
    <w:rsid w:val="00376129"/>
    <w:rsid w:val="003C5849"/>
    <w:rsid w:val="003F4BCA"/>
    <w:rsid w:val="00417E22"/>
    <w:rsid w:val="00436BEA"/>
    <w:rsid w:val="00461354"/>
    <w:rsid w:val="00467689"/>
    <w:rsid w:val="004B034D"/>
    <w:rsid w:val="004F5951"/>
    <w:rsid w:val="005E1CF5"/>
    <w:rsid w:val="00645B99"/>
    <w:rsid w:val="006517AA"/>
    <w:rsid w:val="00685599"/>
    <w:rsid w:val="00776DB4"/>
    <w:rsid w:val="007D3E3A"/>
    <w:rsid w:val="00814060"/>
    <w:rsid w:val="008351FE"/>
    <w:rsid w:val="00836071"/>
    <w:rsid w:val="00867DDD"/>
    <w:rsid w:val="00895DD1"/>
    <w:rsid w:val="00933927"/>
    <w:rsid w:val="009428A9"/>
    <w:rsid w:val="009517B5"/>
    <w:rsid w:val="009E5CBC"/>
    <w:rsid w:val="00A2111E"/>
    <w:rsid w:val="00A626E3"/>
    <w:rsid w:val="00B00996"/>
    <w:rsid w:val="00B709F5"/>
    <w:rsid w:val="00BE3854"/>
    <w:rsid w:val="00C41C0B"/>
    <w:rsid w:val="00C740B1"/>
    <w:rsid w:val="00C77226"/>
    <w:rsid w:val="00CC4048"/>
    <w:rsid w:val="00D20A9E"/>
    <w:rsid w:val="00D9077C"/>
    <w:rsid w:val="00EB0FCE"/>
    <w:rsid w:val="00EC324A"/>
    <w:rsid w:val="00EC7624"/>
    <w:rsid w:val="00F0529A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97433"/>
  <w15:chartTrackingRefBased/>
  <w15:docId w15:val="{D1857F2B-6A37-4562-A93A-9DA914EF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6768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67689"/>
    <w:rPr>
      <w:rFonts w:ascii="AdvTT99c4c969" w:hAnsi="AdvTT99c4c969" w:hint="default"/>
      <w:b w:val="0"/>
      <w:bCs w:val="0"/>
      <w:i w:val="0"/>
      <w:iCs w:val="0"/>
      <w:color w:val="00000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EC7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76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7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7624"/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461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l_paper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闫明鑫</dc:creator>
  <cp:keywords/>
  <dc:description/>
  <cp:lastModifiedBy>闫 明鑫</cp:lastModifiedBy>
  <cp:revision>19</cp:revision>
  <dcterms:created xsi:type="dcterms:W3CDTF">2023-07-19T08:10:00Z</dcterms:created>
  <dcterms:modified xsi:type="dcterms:W3CDTF">2025-07-31T13:45:00Z</dcterms:modified>
</cp:coreProperties>
</file>