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44AA">
      <w:pPr>
        <w:pStyle w:val="9"/>
        <w:spacing w:before="0"/>
        <w:ind w:firstLine="0"/>
        <w:rPr>
          <w:rFonts w:eastAsia="宋体"/>
          <w:color w:val="auto"/>
          <w:szCs w:val="21"/>
          <w:lang w:eastAsia="zh-CN"/>
        </w:rPr>
      </w:pPr>
      <w:r>
        <w:rPr>
          <w:rFonts w:hint="eastAsia" w:eastAsia="宋体"/>
          <w:color w:val="auto"/>
          <w:szCs w:val="21"/>
          <w:lang w:eastAsia="zh-CN"/>
        </w:rPr>
        <w:t>Table S3 Factor loading of surface soil physicochemical properties by Principal Component Analysis</w:t>
      </w:r>
      <w:r>
        <w:rPr>
          <w:rFonts w:eastAsia="宋体"/>
          <w:color w:val="auto"/>
          <w:szCs w:val="21"/>
          <w:lang w:eastAsia="zh-CN"/>
        </w:rPr>
        <w:t xml:space="preserve"> in the study area</w:t>
      </w:r>
    </w:p>
    <w:tbl>
      <w:tblPr>
        <w:tblStyle w:val="7"/>
        <w:tblW w:w="499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1672"/>
        <w:gridCol w:w="2018"/>
        <w:gridCol w:w="1674"/>
      </w:tblGrid>
      <w:tr w14:paraId="2BC685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24EE6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Variables analyzed</w:t>
            </w:r>
          </w:p>
        </w:tc>
        <w:tc>
          <w:tcPr>
            <w:tcW w:w="98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3A582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PC1</w:t>
            </w:r>
          </w:p>
        </w:tc>
        <w:tc>
          <w:tcPr>
            <w:tcW w:w="118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3FD81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PC2</w:t>
            </w:r>
          </w:p>
        </w:tc>
        <w:tc>
          <w:tcPr>
            <w:tcW w:w="98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3F11D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PC3</w:t>
            </w:r>
          </w:p>
        </w:tc>
      </w:tr>
      <w:tr w14:paraId="297859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A12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pH</w:t>
            </w:r>
          </w:p>
        </w:tc>
        <w:tc>
          <w:tcPr>
            <w:tcW w:w="167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B3D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0.52</w:t>
            </w:r>
          </w:p>
        </w:tc>
        <w:tc>
          <w:tcPr>
            <w:tcW w:w="201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FAF2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0.18 </w:t>
            </w:r>
          </w:p>
        </w:tc>
        <w:tc>
          <w:tcPr>
            <w:tcW w:w="167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2390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0.22 </w:t>
            </w:r>
          </w:p>
        </w:tc>
      </w:tr>
      <w:tr w14:paraId="0BAFE6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951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SOM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DFBF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0.26 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E332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0.72 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B9A6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0.62</w:t>
            </w:r>
          </w:p>
        </w:tc>
      </w:tr>
      <w:tr w14:paraId="27C147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6E4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" w:hAnsi="Times" w:eastAsia="宋体" w:cs="Arial"/>
                <w:color w:val="auto"/>
                <w:sz w:val="24"/>
                <w:szCs w:val="24"/>
                <w:lang w:eastAsia="zh-CN"/>
              </w:rPr>
              <w:t>exchangeable H</w:t>
            </w:r>
            <w:r>
              <w:rPr>
                <w:rFonts w:hint="eastAsia" w:ascii="Times" w:hAnsi="Times" w:eastAsia="宋体" w:cs="Arial"/>
                <w:color w:val="auto"/>
                <w:sz w:val="24"/>
                <w:szCs w:val="24"/>
                <w:vertAlign w:val="superscript"/>
                <w:lang w:eastAsia="zh-CN"/>
              </w:rPr>
              <w:t>+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4A30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0.48 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3605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0.30 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971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0.53 </w:t>
            </w:r>
          </w:p>
        </w:tc>
      </w:tr>
      <w:tr w14:paraId="182EBC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17B5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" w:hAnsi="Times" w:eastAsia="宋体" w:cs="Arial"/>
                <w:color w:val="auto"/>
                <w:sz w:val="24"/>
                <w:szCs w:val="24"/>
                <w:lang w:eastAsia="zh-CN"/>
              </w:rPr>
              <w:t>exchangeable Al</w:t>
            </w:r>
            <w:r>
              <w:rPr>
                <w:rFonts w:hint="eastAsia" w:ascii="Times" w:hAnsi="Times" w:eastAsia="宋体" w:cs="Arial"/>
                <w:color w:val="auto"/>
                <w:sz w:val="24"/>
                <w:szCs w:val="24"/>
                <w:vertAlign w:val="superscript"/>
                <w:lang w:eastAsia="zh-CN"/>
              </w:rPr>
              <w:t>3+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8EF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0.54 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31C4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0.01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AF8E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0.33 </w:t>
            </w:r>
          </w:p>
        </w:tc>
      </w:tr>
      <w:tr w14:paraId="4E60E3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1447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CEC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D89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0.37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CA7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0.61 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F450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 xml:space="preserve">0.42 </w:t>
            </w:r>
          </w:p>
        </w:tc>
      </w:tr>
    </w:tbl>
    <w:p w14:paraId="0B112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50229"/>
    <w:rsid w:val="183879D7"/>
    <w:rsid w:val="32BC2A93"/>
    <w:rsid w:val="3458152F"/>
    <w:rsid w:val="449249E3"/>
    <w:rsid w:val="48B865E2"/>
    <w:rsid w:val="4A791C54"/>
    <w:rsid w:val="4F754A92"/>
    <w:rsid w:val="52D7304F"/>
    <w:rsid w:val="6FE50229"/>
    <w:rsid w:val="76392FBE"/>
    <w:rsid w:val="778F614C"/>
    <w:rsid w:val="7A3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3"/>
    <w:qFormat/>
    <w:uiPriority w:val="0"/>
    <w:pPr>
      <w:keepNext/>
      <w:keepLines/>
      <w:spacing w:before="300" w:after="200" w:line="576" w:lineRule="auto"/>
      <w:ind w:firstLine="0" w:firstLineChars="0"/>
      <w:jc w:val="center"/>
    </w:pPr>
    <w:rPr>
      <w:rFonts w:eastAsia="宋体" w:cs="Times New Roman" w:asciiTheme="minorAscii" w:hAnsiTheme="minorAscii"/>
      <w:kern w:val="44"/>
      <w:szCs w:val="22"/>
    </w:rPr>
  </w:style>
  <w:style w:type="paragraph" w:styleId="4">
    <w:name w:val="heading 2"/>
    <w:basedOn w:val="1"/>
    <w:semiHidden/>
    <w:unhideWhenUsed/>
    <w:qFormat/>
    <w:uiPriority w:val="0"/>
    <w:pPr>
      <w:keepNext/>
      <w:keepLines/>
      <w:spacing w:before="260" w:after="200" w:line="240" w:lineRule="auto"/>
      <w:ind w:firstLine="0" w:firstLineChars="0"/>
      <w:jc w:val="left"/>
      <w:outlineLvl w:val="1"/>
    </w:pPr>
    <w:rPr>
      <w:rFonts w:ascii="Arial" w:hAnsi="Arial" w:eastAsia="宋体" w:cs="Times New Roman"/>
      <w:b/>
      <w:sz w:val="30"/>
      <w:szCs w:val="22"/>
    </w:rPr>
  </w:style>
  <w:style w:type="paragraph" w:styleId="5">
    <w:name w:val="heading 3"/>
    <w:basedOn w:val="1"/>
    <w:semiHidden/>
    <w:unhideWhenUsed/>
    <w:qFormat/>
    <w:uiPriority w:val="0"/>
    <w:pPr>
      <w:keepNext/>
      <w:keepLines/>
      <w:spacing w:before="200" w:after="200" w:line="240" w:lineRule="auto"/>
      <w:ind w:firstLine="0" w:firstLineChars="0"/>
      <w:jc w:val="left"/>
      <w:outlineLvl w:val="2"/>
    </w:pPr>
    <w:rPr>
      <w:rFonts w:ascii="Arial" w:hAnsi="Arial" w:eastAsia="宋体" w:cs="Times New Roman"/>
      <w:b/>
      <w:sz w:val="28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jc w:val="left"/>
      <w:outlineLvl w:val="3"/>
    </w:pPr>
    <w:rPr>
      <w:rFonts w:ascii="Arial" w:hAnsi="Arial" w:eastAsia="宋体" w:cs="Times New Roman"/>
      <w:b/>
      <w:sz w:val="24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Para_Text"/>
    <w:qFormat/>
    <w:uiPriority w:val="0"/>
    <w:pPr>
      <w:spacing w:before="120"/>
      <w:ind w:firstLine="360"/>
    </w:pPr>
    <w:rPr>
      <w:rFonts w:ascii="Times New Roman" w:hAnsi="Times New Roman" w:eastAsia="Times New Roman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2025-05-17T14:45:00Z</dcterms:created>
  <dc:creator>花开花落</dc:creator>
  <cp:lastModifiedBy>花开花落</cp:lastModifiedBy>
  <dcterms:modified xsi:type="dcterms:W3CDTF">2025-05-17T14:45:50Z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E358EDB0223C49C99DBA0288D0F89DAD_11</vt:lpwstr>
  </property>
  <property fmtid="{D5CDD505-2E9C-101B-9397-08002B2CF9AE}" pid="4" name="KSOTemplateDocerSaveRecord">
    <vt:lpwstr>eyJoZGlkIjoiMTMxMGNkYTJhN2NkODc0MzYwZWZhYmI0Y2E4ZDVlOGEiLCJ1c2VySWQiOiI5NTczNDUxMzcifQ==</vt:lpwstr>
  </property>
</Properties>
</file>