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8B88" w14:textId="32761705" w:rsidR="002F3FB0" w:rsidRPr="002F3FB0" w:rsidRDefault="002F3FB0" w:rsidP="002F3F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3FB0">
        <w:rPr>
          <w:rFonts w:ascii="Times New Roman" w:eastAsia="Times New Roman" w:hAnsi="Times New Roman" w:cs="Times New Roman"/>
          <w:b/>
          <w:bCs/>
          <w:sz w:val="36"/>
          <w:szCs w:val="36"/>
        </w:rPr>
        <w:t>Overview</w:t>
      </w:r>
    </w:p>
    <w:p w14:paraId="3474DB71" w14:textId="30922267" w:rsidR="002F3FB0" w:rsidRPr="002F3FB0" w:rsidRDefault="002F3FB0" w:rsidP="002F3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35E15">
        <w:rPr>
          <w:rFonts w:ascii="Times New Roman" w:eastAsia="Times New Roman" w:hAnsi="Times New Roman" w:cs="Times New Roman"/>
          <w:sz w:val="24"/>
          <w:szCs w:val="24"/>
        </w:rPr>
        <w:t>paper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 xml:space="preserve"> focuses on predicting cryptocurrency prices (Bitcoin, Ethereum, and Litecoin) using deep learning algorithms, specifically Long Short-Term Memory (LSTM) and Gated Recurrent Unit (GRU). The aim is to improve the accuracy of cryptocurrency price forecasting, making it useful for investors and traders. The </w:t>
      </w:r>
      <w:r w:rsidR="00C35E15">
        <w:rPr>
          <w:rFonts w:ascii="Times New Roman" w:eastAsia="Times New Roman" w:hAnsi="Times New Roman" w:cs="Times New Roman"/>
          <w:sz w:val="24"/>
          <w:szCs w:val="24"/>
        </w:rPr>
        <w:t>implementation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 xml:space="preserve"> involves analyzing historical market data, building predictive models, and comparing their performance using various metrics.</w:t>
      </w:r>
    </w:p>
    <w:p w14:paraId="02133B6C" w14:textId="77777777" w:rsidR="002F3FB0" w:rsidRPr="002F3FB0" w:rsidRDefault="002F3FB0" w:rsidP="002F3F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3FB0">
        <w:rPr>
          <w:rFonts w:ascii="Times New Roman" w:eastAsia="Times New Roman" w:hAnsi="Times New Roman" w:cs="Times New Roman"/>
          <w:b/>
          <w:bCs/>
          <w:sz w:val="36"/>
          <w:szCs w:val="36"/>
        </w:rPr>
        <w:t>Data Source</w:t>
      </w:r>
    </w:p>
    <w:p w14:paraId="36DB48A5" w14:textId="77777777" w:rsidR="002F3FB0" w:rsidRPr="002F3FB0" w:rsidRDefault="002F3FB0" w:rsidP="002F3F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Cryptocurrency Data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 xml:space="preserve">: Historical data for Bitcoin (BTC), Ethereum (ETH), and Litecoin (LTC) fetched from </w:t>
      </w:r>
      <w:hyperlink r:id="rId5" w:tgtFrame="_new" w:history="1">
        <w:r w:rsidRPr="002F3F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Crypto Data Download</w:t>
        </w:r>
      </w:hyperlink>
      <w:r w:rsidRPr="002F3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7EB471" w14:textId="186DFAA3" w:rsidR="002F3FB0" w:rsidRPr="002F3FB0" w:rsidRDefault="002F3FB0" w:rsidP="002F3F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3FB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Features of the </w:t>
      </w:r>
      <w:r w:rsidR="0015473F">
        <w:rPr>
          <w:rFonts w:ascii="Times New Roman" w:eastAsia="Times New Roman" w:hAnsi="Times New Roman" w:cs="Times New Roman"/>
          <w:b/>
          <w:bCs/>
          <w:sz w:val="36"/>
          <w:szCs w:val="36"/>
        </w:rPr>
        <w:t>Code</w:t>
      </w:r>
    </w:p>
    <w:p w14:paraId="38DD1D01" w14:textId="77777777" w:rsidR="002F3FB0" w:rsidRPr="002F3FB0" w:rsidRDefault="002F3FB0" w:rsidP="002F3F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Data Processing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AE93EC" w14:textId="77777777" w:rsidR="002F3FB0" w:rsidRPr="002F3FB0" w:rsidRDefault="002F3FB0" w:rsidP="002F3FB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Collected data for BTC, ETH, and LTC between 2017 to 2024.</w:t>
      </w:r>
    </w:p>
    <w:p w14:paraId="656D6F11" w14:textId="77777777" w:rsidR="002F3FB0" w:rsidRPr="002F3FB0" w:rsidRDefault="002F3FB0" w:rsidP="002F3FB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Preprocessing steps include normalization using MinMaxScaler and splitting the dataset into training (80%) and testing (20%) sets.</w:t>
      </w:r>
    </w:p>
    <w:p w14:paraId="324AD111" w14:textId="77777777" w:rsidR="002F3FB0" w:rsidRPr="002F3FB0" w:rsidRDefault="002F3FB0" w:rsidP="002F3F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Model Implementation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43569C" w14:textId="77777777" w:rsidR="002F3FB0" w:rsidRPr="002F3FB0" w:rsidRDefault="002F3FB0" w:rsidP="002F3FB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Long Short-Term Memory (LSTM)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A type of recurrent neural network designed to retain long-term dependencies in time-series data.</w:t>
      </w:r>
    </w:p>
    <w:p w14:paraId="615E8BEA" w14:textId="77777777" w:rsidR="002F3FB0" w:rsidRPr="002F3FB0" w:rsidRDefault="002F3FB0" w:rsidP="002F3FB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Gated Recurrent Unit (GRU)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A simplified version of LSTM, designed to perform as well or better with fewer parameters.</w:t>
      </w:r>
    </w:p>
    <w:p w14:paraId="032A89EC" w14:textId="77777777" w:rsidR="002F3FB0" w:rsidRPr="002F3FB0" w:rsidRDefault="002F3FB0" w:rsidP="002F3FB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Both models are tuned and trained on the cryptocurrency datasets.</w:t>
      </w:r>
    </w:p>
    <w:p w14:paraId="11F9C428" w14:textId="77777777" w:rsidR="002F3FB0" w:rsidRPr="002F3FB0" w:rsidRDefault="002F3FB0" w:rsidP="002F3F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Model Evaluation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E6E676" w14:textId="77777777" w:rsidR="002F3FB0" w:rsidRPr="002F3FB0" w:rsidRDefault="002F3FB0" w:rsidP="002F3FB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Performance is evaluated using key metrics: Mean Squared Error (MSE), Root Mean Squared Error (RMSE), Mean Absolute Error (MAE), and Mean Absolute Percentage Error (MAPE).</w:t>
      </w:r>
    </w:p>
    <w:p w14:paraId="7624029F" w14:textId="77777777" w:rsidR="002F3FB0" w:rsidRPr="002F3FB0" w:rsidRDefault="002F3FB0" w:rsidP="002F3FB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GRU outperforms LSTM in most cases for BTC, ETH, and LTC, with lower error metrics.</w:t>
      </w:r>
    </w:p>
    <w:p w14:paraId="5E859215" w14:textId="77777777" w:rsidR="002F3FB0" w:rsidRPr="002F3FB0" w:rsidRDefault="002F3FB0" w:rsidP="002F3F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Visualization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422770" w14:textId="77777777" w:rsidR="002F3FB0" w:rsidRPr="002F3FB0" w:rsidRDefault="002F3FB0" w:rsidP="002F3FB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Plots for actual vs. predicted prices are generated to visually compare the performance of the models.</w:t>
      </w:r>
    </w:p>
    <w:p w14:paraId="15EFDE8A" w14:textId="77777777" w:rsidR="002F3FB0" w:rsidRPr="002F3FB0" w:rsidRDefault="002F3FB0" w:rsidP="002F3FB0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Training and testing loss graphs help evaluate the model's performance over time.</w:t>
      </w:r>
    </w:p>
    <w:p w14:paraId="2E39085C" w14:textId="77777777" w:rsidR="002F3FB0" w:rsidRPr="002F3FB0" w:rsidRDefault="002F3FB0" w:rsidP="002F3F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3FB0">
        <w:rPr>
          <w:rFonts w:ascii="Times New Roman" w:eastAsia="Times New Roman" w:hAnsi="Times New Roman" w:cs="Times New Roman"/>
          <w:b/>
          <w:bCs/>
          <w:sz w:val="36"/>
          <w:szCs w:val="36"/>
        </w:rPr>
        <w:t>Dependencies</w:t>
      </w:r>
    </w:p>
    <w:p w14:paraId="5D027C0D" w14:textId="77777777" w:rsidR="002F3FB0" w:rsidRPr="002F3FB0" w:rsidRDefault="002F3FB0" w:rsidP="002F3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The following Python libraries are required:</w:t>
      </w:r>
    </w:p>
    <w:p w14:paraId="435DD544" w14:textId="77777777" w:rsidR="002F3FB0" w:rsidRPr="002F3FB0" w:rsidRDefault="002F3FB0" w:rsidP="002F3F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0"/>
          <w:szCs w:val="20"/>
        </w:rPr>
        <w:t>pandas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Data manipulation and analysis.</w:t>
      </w:r>
    </w:p>
    <w:p w14:paraId="01CB63AE" w14:textId="77777777" w:rsidR="002F3FB0" w:rsidRPr="002F3FB0" w:rsidRDefault="002F3FB0" w:rsidP="002F3F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0"/>
          <w:szCs w:val="20"/>
        </w:rPr>
        <w:t>numpy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Numerical operations.</w:t>
      </w:r>
    </w:p>
    <w:p w14:paraId="72BBB2BF" w14:textId="77777777" w:rsidR="002F3FB0" w:rsidRPr="002F3FB0" w:rsidRDefault="002F3FB0" w:rsidP="002F3F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0"/>
          <w:szCs w:val="20"/>
        </w:rPr>
        <w:t>matplotlib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F3FB0">
        <w:rPr>
          <w:rFonts w:ascii="Times New Roman" w:eastAsia="Times New Roman" w:hAnsi="Times New Roman" w:cs="Times New Roman"/>
          <w:sz w:val="20"/>
          <w:szCs w:val="20"/>
        </w:rPr>
        <w:t>seaborn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Data visualization.</w:t>
      </w:r>
    </w:p>
    <w:p w14:paraId="25C52D7F" w14:textId="77777777" w:rsidR="002F3FB0" w:rsidRPr="002F3FB0" w:rsidRDefault="002F3FB0" w:rsidP="002F3F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0"/>
          <w:szCs w:val="20"/>
        </w:rPr>
        <w:t>keras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F3FB0">
        <w:rPr>
          <w:rFonts w:ascii="Times New Roman" w:eastAsia="Times New Roman" w:hAnsi="Times New Roman" w:cs="Times New Roman"/>
          <w:sz w:val="20"/>
          <w:szCs w:val="20"/>
        </w:rPr>
        <w:t>tensorflow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Deep learning frameworks.</w:t>
      </w:r>
    </w:p>
    <w:p w14:paraId="186F1F1B" w14:textId="77777777" w:rsidR="002F3FB0" w:rsidRPr="002F3FB0" w:rsidRDefault="002F3FB0" w:rsidP="002F3F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0"/>
          <w:szCs w:val="20"/>
        </w:rPr>
        <w:lastRenderedPageBreak/>
        <w:t>scikit-learn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Preprocessing and performance metrics.</w:t>
      </w:r>
    </w:p>
    <w:p w14:paraId="7A090A99" w14:textId="77777777" w:rsidR="002F3FB0" w:rsidRPr="002F3FB0" w:rsidRDefault="002F3FB0" w:rsidP="002F3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You can install these dependencies using:</w:t>
      </w:r>
    </w:p>
    <w:p w14:paraId="47E88DD6" w14:textId="77777777" w:rsidR="002F3FB0" w:rsidRPr="002F3FB0" w:rsidRDefault="002F3FB0" w:rsidP="002F3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3FB0">
        <w:rPr>
          <w:rFonts w:ascii="Times New Roman" w:eastAsia="Times New Roman" w:hAnsi="Times New Roman" w:cs="Times New Roman"/>
          <w:sz w:val="20"/>
          <w:szCs w:val="20"/>
        </w:rPr>
        <w:t>bash</w:t>
      </w:r>
    </w:p>
    <w:p w14:paraId="3F962721" w14:textId="77777777" w:rsidR="002F3FB0" w:rsidRPr="002F3FB0" w:rsidRDefault="002F3FB0" w:rsidP="002F3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3FB0">
        <w:rPr>
          <w:rFonts w:ascii="Times New Roman" w:eastAsia="Times New Roman" w:hAnsi="Times New Roman" w:cs="Times New Roman"/>
          <w:sz w:val="20"/>
          <w:szCs w:val="20"/>
        </w:rPr>
        <w:t>Copy code</w:t>
      </w:r>
    </w:p>
    <w:p w14:paraId="7E67F566" w14:textId="77777777" w:rsidR="002F3FB0" w:rsidRPr="002F3FB0" w:rsidRDefault="002F3FB0" w:rsidP="002F3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3FB0">
        <w:rPr>
          <w:rFonts w:ascii="Times New Roman" w:eastAsia="Times New Roman" w:hAnsi="Times New Roman" w:cs="Times New Roman"/>
          <w:sz w:val="20"/>
          <w:szCs w:val="20"/>
        </w:rPr>
        <w:t>pip install pandas numpy matplotlib seaborn keras tensorflow scikit-learn</w:t>
      </w:r>
    </w:p>
    <w:p w14:paraId="753E5724" w14:textId="77777777" w:rsidR="002F3FB0" w:rsidRPr="002F3FB0" w:rsidRDefault="002F3FB0" w:rsidP="002F3F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3FB0">
        <w:rPr>
          <w:rFonts w:ascii="Times New Roman" w:eastAsia="Times New Roman" w:hAnsi="Times New Roman" w:cs="Times New Roman"/>
          <w:b/>
          <w:bCs/>
          <w:sz w:val="36"/>
          <w:szCs w:val="36"/>
        </w:rPr>
        <w:t>How to Run the Notebook</w:t>
      </w:r>
    </w:p>
    <w:p w14:paraId="73A2017A" w14:textId="77777777" w:rsidR="002F3FB0" w:rsidRPr="002F3FB0" w:rsidRDefault="002F3FB0" w:rsidP="002F3F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Run the Jupyter Notebook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1F99D6" w14:textId="77777777" w:rsidR="002F3FB0" w:rsidRPr="002F3FB0" w:rsidRDefault="002F3FB0" w:rsidP="002F3FB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 xml:space="preserve">Open </w:t>
      </w: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ipynb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 xml:space="preserve"> file in Jupyter Notebook or JupyterLab.</w:t>
      </w:r>
    </w:p>
    <w:p w14:paraId="3C5D6B9A" w14:textId="77777777" w:rsidR="002F3FB0" w:rsidRPr="002F3FB0" w:rsidRDefault="002F3FB0" w:rsidP="002F3FB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Follow the instructions in the notebook to load the data, preprocess it, train the models (LSTM and GRU), and visualize the results.</w:t>
      </w:r>
    </w:p>
    <w:p w14:paraId="66F5CA03" w14:textId="77777777" w:rsidR="002F3FB0" w:rsidRPr="002F3FB0" w:rsidRDefault="002F3FB0" w:rsidP="002F3F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Evaluate the Results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E53B179" w14:textId="77777777" w:rsidR="002F3FB0" w:rsidRPr="002F3FB0" w:rsidRDefault="002F3FB0" w:rsidP="002F3FB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The notebook will output key performance metrics and visualizations, including actual vs. predicted price plots and loss curves.</w:t>
      </w:r>
    </w:p>
    <w:p w14:paraId="6BCC6DBC" w14:textId="77777777" w:rsidR="002F3FB0" w:rsidRPr="002F3FB0" w:rsidRDefault="002F3FB0" w:rsidP="002F3F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3FB0">
        <w:rPr>
          <w:rFonts w:ascii="Times New Roman" w:eastAsia="Times New Roman" w:hAnsi="Times New Roman" w:cs="Times New Roman"/>
          <w:b/>
          <w:bCs/>
          <w:sz w:val="36"/>
          <w:szCs w:val="36"/>
        </w:rPr>
        <w:t>Results</w:t>
      </w:r>
    </w:p>
    <w:p w14:paraId="1C9AAC07" w14:textId="77777777" w:rsidR="002F3FB0" w:rsidRPr="002F3FB0" w:rsidRDefault="002F3FB0" w:rsidP="002F3F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LSTM Performance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While LSTM models show good performance in predicting prices, they tend to smooth out abrupt price swings, which may reduce their accuracy during volatile market conditions.</w:t>
      </w:r>
    </w:p>
    <w:p w14:paraId="74C63D37" w14:textId="77777777" w:rsidR="002F3FB0" w:rsidRPr="002F3FB0" w:rsidRDefault="002F3FB0" w:rsidP="002F3FB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GRU Performance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GRU models outperform LSTM with lower error rates, making it more suitable for cryptocurrency price predictions.</w:t>
      </w:r>
    </w:p>
    <w:p w14:paraId="74275B6B" w14:textId="77777777" w:rsidR="002F3FB0" w:rsidRPr="002F3FB0" w:rsidRDefault="002F3FB0" w:rsidP="002F3FB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Example Metrics:</w:t>
      </w:r>
    </w:p>
    <w:p w14:paraId="24EAFC34" w14:textId="77777777" w:rsidR="002F3FB0" w:rsidRPr="002F3FB0" w:rsidRDefault="002F3FB0" w:rsidP="002F3FB0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GRU RMSE for BTC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0.03258</w:t>
      </w:r>
    </w:p>
    <w:p w14:paraId="65DA12C2" w14:textId="77777777" w:rsidR="002F3FB0" w:rsidRPr="002F3FB0" w:rsidRDefault="002F3FB0" w:rsidP="002F3FB0">
      <w:pPr>
        <w:numPr>
          <w:ilvl w:val="2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b/>
          <w:bCs/>
          <w:sz w:val="24"/>
          <w:szCs w:val="24"/>
        </w:rPr>
        <w:t>LSTM RMSE for BTC</w:t>
      </w:r>
      <w:r w:rsidRPr="002F3FB0">
        <w:rPr>
          <w:rFonts w:ascii="Times New Roman" w:eastAsia="Times New Roman" w:hAnsi="Times New Roman" w:cs="Times New Roman"/>
          <w:sz w:val="24"/>
          <w:szCs w:val="24"/>
        </w:rPr>
        <w:t>: 0.06749</w:t>
      </w:r>
    </w:p>
    <w:p w14:paraId="7A0E7B55" w14:textId="77777777" w:rsidR="002F3FB0" w:rsidRPr="002F3FB0" w:rsidRDefault="002F3FB0" w:rsidP="002F3FB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F3FB0">
        <w:rPr>
          <w:rFonts w:ascii="Times New Roman" w:eastAsia="Times New Roman" w:hAnsi="Times New Roman" w:cs="Times New Roman"/>
          <w:b/>
          <w:bCs/>
          <w:sz w:val="36"/>
          <w:szCs w:val="36"/>
        </w:rPr>
        <w:t>Future Work</w:t>
      </w:r>
    </w:p>
    <w:p w14:paraId="189E6A6F" w14:textId="77777777" w:rsidR="002F3FB0" w:rsidRPr="002F3FB0" w:rsidRDefault="002F3FB0" w:rsidP="002F3FB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Explore additional features such as social media sentiment analysis or trading volume to improve prediction accuracy.</w:t>
      </w:r>
    </w:p>
    <w:p w14:paraId="1065F639" w14:textId="77777777" w:rsidR="002F3FB0" w:rsidRPr="002F3FB0" w:rsidRDefault="002F3FB0" w:rsidP="002F3FB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Implement other machine learning models (e.g., ARIMA, XGBoost) for comparison.</w:t>
      </w:r>
    </w:p>
    <w:p w14:paraId="32A3B0A4" w14:textId="77777777" w:rsidR="002F3FB0" w:rsidRPr="002F3FB0" w:rsidRDefault="002F3FB0" w:rsidP="002F3FB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FB0">
        <w:rPr>
          <w:rFonts w:ascii="Times New Roman" w:eastAsia="Times New Roman" w:hAnsi="Times New Roman" w:cs="Times New Roman"/>
          <w:sz w:val="24"/>
          <w:szCs w:val="24"/>
        </w:rPr>
        <w:t>Automate the process by integrating API-based real-time data fetching.</w:t>
      </w:r>
    </w:p>
    <w:p w14:paraId="4CBC4571" w14:textId="77777777" w:rsidR="00A578E2" w:rsidRPr="002F3FB0" w:rsidRDefault="00A578E2" w:rsidP="00E6524E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78E2" w:rsidRPr="002F3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442A"/>
    <w:multiLevelType w:val="multilevel"/>
    <w:tmpl w:val="820A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55E06"/>
    <w:multiLevelType w:val="multilevel"/>
    <w:tmpl w:val="B1B0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618F6"/>
    <w:multiLevelType w:val="multilevel"/>
    <w:tmpl w:val="9FB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432F0"/>
    <w:multiLevelType w:val="multilevel"/>
    <w:tmpl w:val="D1D0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A5791"/>
    <w:multiLevelType w:val="multilevel"/>
    <w:tmpl w:val="1DB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C257D"/>
    <w:multiLevelType w:val="multilevel"/>
    <w:tmpl w:val="E522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0D1ED8"/>
    <w:multiLevelType w:val="multilevel"/>
    <w:tmpl w:val="106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869304">
    <w:abstractNumId w:val="4"/>
  </w:num>
  <w:num w:numId="2" w16cid:durableId="59057353">
    <w:abstractNumId w:val="5"/>
  </w:num>
  <w:num w:numId="3" w16cid:durableId="1819565992">
    <w:abstractNumId w:val="1"/>
  </w:num>
  <w:num w:numId="4" w16cid:durableId="1457212141">
    <w:abstractNumId w:val="3"/>
  </w:num>
  <w:num w:numId="5" w16cid:durableId="1201163149">
    <w:abstractNumId w:val="6"/>
  </w:num>
  <w:num w:numId="6" w16cid:durableId="2049792277">
    <w:abstractNumId w:val="2"/>
  </w:num>
  <w:num w:numId="7" w16cid:durableId="162981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3NTA2tjQ0MLEwNbVU0lEKTi0uzszPAykwrAUAQNGOmCwAAAA="/>
  </w:docVars>
  <w:rsids>
    <w:rsidRoot w:val="001333AC"/>
    <w:rsid w:val="00032BE4"/>
    <w:rsid w:val="001333AC"/>
    <w:rsid w:val="0015473F"/>
    <w:rsid w:val="001C3DCB"/>
    <w:rsid w:val="002C4DFE"/>
    <w:rsid w:val="002F3FB0"/>
    <w:rsid w:val="00A578E2"/>
    <w:rsid w:val="00C35E15"/>
    <w:rsid w:val="00E6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65E1"/>
  <w15:chartTrackingRefBased/>
  <w15:docId w15:val="{F2BEE242-392C-4849-A210-FD32425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3F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3F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F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F3F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F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3FB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3FB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2F3FB0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3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3F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4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9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yptodatadownloa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Junaid Rashid</cp:lastModifiedBy>
  <cp:revision>12</cp:revision>
  <dcterms:created xsi:type="dcterms:W3CDTF">2024-10-18T07:25:00Z</dcterms:created>
  <dcterms:modified xsi:type="dcterms:W3CDTF">2024-10-18T18:40:00Z</dcterms:modified>
</cp:coreProperties>
</file>