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47784" w14:textId="4A23CDED" w:rsidR="00142C04" w:rsidRPr="005E6DF6" w:rsidRDefault="00142C04" w:rsidP="0021251A">
      <w:pPr>
        <w:jc w:val="both"/>
        <w:rPr>
          <w:rFonts w:ascii="Times New Roman" w:hAnsi="Times New Roman" w:cs="Times New Roman"/>
          <w:b/>
          <w:bCs/>
          <w:sz w:val="24"/>
          <w:szCs w:val="24"/>
        </w:rPr>
      </w:pPr>
      <w:r w:rsidRPr="005E6DF6">
        <w:rPr>
          <w:rFonts w:ascii="Times New Roman" w:hAnsi="Times New Roman" w:cs="Times New Roman"/>
          <w:b/>
          <w:bCs/>
          <w:sz w:val="24"/>
          <w:szCs w:val="24"/>
        </w:rPr>
        <w:t>Description of models</w:t>
      </w:r>
    </w:p>
    <w:p w14:paraId="054DD6AD" w14:textId="77777777" w:rsidR="00142C04" w:rsidRPr="005E6DF6" w:rsidRDefault="00142C04" w:rsidP="0021251A">
      <w:pPr>
        <w:jc w:val="both"/>
        <w:rPr>
          <w:rFonts w:ascii="Times New Roman" w:hAnsi="Times New Roman" w:cs="Times New Roman"/>
          <w:b/>
          <w:bCs/>
          <w:sz w:val="24"/>
          <w:szCs w:val="24"/>
        </w:rPr>
      </w:pPr>
    </w:p>
    <w:p w14:paraId="0C1B2814" w14:textId="77777777" w:rsidR="00142C04" w:rsidRPr="005E6DF6" w:rsidRDefault="0021251A" w:rsidP="0021251A">
      <w:pPr>
        <w:jc w:val="both"/>
        <w:rPr>
          <w:rFonts w:ascii="Times New Roman" w:hAnsi="Times New Roman" w:cs="Times New Roman"/>
          <w:sz w:val="24"/>
          <w:szCs w:val="24"/>
        </w:rPr>
      </w:pPr>
      <w:r w:rsidRPr="005E6DF6">
        <w:rPr>
          <w:rFonts w:ascii="Times New Roman" w:hAnsi="Times New Roman" w:cs="Times New Roman"/>
          <w:sz w:val="24"/>
          <w:szCs w:val="24"/>
        </w:rPr>
        <w:t>We conduct a comprehensive approach using computational models for predicting openness trait. Investigation with ML and DL models shows how different methods including supervised, unsupervised, and hybrid approaches, can categorize text classification by focusing on language. These models range from conventional models like LR and DT to advanced ones like SVM and XGB. Similarly, in DL, language models play a critical role in NLP tasks, showing sophisticated framework for generating and understanding human language. Models like LSTM, Bi-LSTM, and transformer models, like BERT, have categorized the language to enable applications as text summarization, chatbots and dialogue systems</w:t>
      </w:r>
      <w:r w:rsidRPr="005E6DF6">
        <w:rPr>
          <w:rFonts w:ascii="Times New Roman" w:hAnsi="Times New Roman" w:cs="Times New Roman"/>
          <w:sz w:val="24"/>
          <w:szCs w:val="24"/>
        </w:rPr>
        <w:t xml:space="preserve">. </w:t>
      </w:r>
    </w:p>
    <w:p w14:paraId="42F11C35" w14:textId="77777777" w:rsidR="00142C04" w:rsidRPr="005E6DF6" w:rsidRDefault="00142C04" w:rsidP="0021251A">
      <w:pPr>
        <w:jc w:val="both"/>
        <w:rPr>
          <w:rFonts w:ascii="Times New Roman" w:hAnsi="Times New Roman" w:cs="Times New Roman"/>
          <w:sz w:val="24"/>
          <w:szCs w:val="24"/>
        </w:rPr>
      </w:pPr>
    </w:p>
    <w:p w14:paraId="4758288E" w14:textId="77777777" w:rsidR="00142C04" w:rsidRPr="00142C04" w:rsidRDefault="00142C04" w:rsidP="00142C04">
      <w:pPr>
        <w:numPr>
          <w:ilvl w:val="0"/>
          <w:numId w:val="1"/>
        </w:numPr>
        <w:tabs>
          <w:tab w:val="clear" w:pos="720"/>
        </w:tabs>
        <w:ind w:left="360"/>
        <w:jc w:val="both"/>
        <w:rPr>
          <w:rFonts w:ascii="Times New Roman" w:hAnsi="Times New Roman" w:cs="Times New Roman"/>
          <w:b/>
          <w:bCs/>
          <w:sz w:val="24"/>
          <w:szCs w:val="24"/>
          <w:lang/>
        </w:rPr>
      </w:pPr>
      <w:r w:rsidRPr="00142C04">
        <w:rPr>
          <w:rFonts w:ascii="Times New Roman" w:hAnsi="Times New Roman" w:cs="Times New Roman"/>
          <w:b/>
          <w:bCs/>
          <w:sz w:val="24"/>
          <w:szCs w:val="24"/>
          <w:lang/>
        </w:rPr>
        <w:t>Justification for model type used</w:t>
      </w:r>
    </w:p>
    <w:p w14:paraId="7B2E1643" w14:textId="077AC66E" w:rsidR="0021251A" w:rsidRPr="005E6DF6" w:rsidRDefault="0021251A" w:rsidP="0021251A">
      <w:pPr>
        <w:jc w:val="both"/>
        <w:rPr>
          <w:rFonts w:ascii="Times New Roman" w:hAnsi="Times New Roman" w:cs="Times New Roman"/>
          <w:sz w:val="24"/>
          <w:szCs w:val="24"/>
        </w:rPr>
      </w:pPr>
      <w:r w:rsidRPr="005E6DF6">
        <w:rPr>
          <w:rFonts w:ascii="Times New Roman" w:hAnsi="Times New Roman" w:cs="Times New Roman"/>
          <w:sz w:val="24"/>
          <w:szCs w:val="24"/>
        </w:rPr>
        <w:t>We applied shallow ML models that provide a baseline for comparison and are typically faster to train and interpret. ML models are effective for initial analysis, helping to identify patterns and relationships in the data. Ensemble models were carried out due to improve the prediction accuracy by combining  the strengths of multiple models, as ensemble models reduce the variability and lead to better generalization. Advanced deep algorithms are used for their ability to capture  long-term dependencies and sequence information in text data, which is crucial for understanding complex personality trait. Transformer-based model is justified for its state-of-the-art performance in NLP tasks, offering deep contextual understanding and higher performance. It’s particularly valuable for capturing subtle patterns in language that are indicative of personality traits. Here is the brief methodology of algorithms conducted in this research.</w:t>
      </w:r>
    </w:p>
    <w:p w14:paraId="108142F7" w14:textId="77777777" w:rsidR="009D6D75" w:rsidRPr="005E6DF6" w:rsidRDefault="009D6D75">
      <w:pPr>
        <w:rPr>
          <w:rFonts w:ascii="Times New Roman" w:hAnsi="Times New Roman" w:cs="Times New Roman"/>
          <w:sz w:val="24"/>
          <w:szCs w:val="24"/>
        </w:rPr>
      </w:pPr>
    </w:p>
    <w:p w14:paraId="7D89FB73" w14:textId="77777777" w:rsidR="00142C04" w:rsidRPr="005E6DF6" w:rsidRDefault="00142C04" w:rsidP="00142C04">
      <w:pPr>
        <w:numPr>
          <w:ilvl w:val="0"/>
          <w:numId w:val="2"/>
        </w:numPr>
        <w:tabs>
          <w:tab w:val="clear" w:pos="720"/>
        </w:tabs>
        <w:ind w:left="360"/>
        <w:rPr>
          <w:rFonts w:ascii="Times New Roman" w:hAnsi="Times New Roman" w:cs="Times New Roman"/>
          <w:b/>
          <w:bCs/>
          <w:sz w:val="24"/>
          <w:szCs w:val="24"/>
          <w:lang/>
        </w:rPr>
      </w:pPr>
      <w:r w:rsidRPr="00142C04">
        <w:rPr>
          <w:rFonts w:ascii="Times New Roman" w:hAnsi="Times New Roman" w:cs="Times New Roman"/>
          <w:b/>
          <w:bCs/>
          <w:sz w:val="24"/>
          <w:szCs w:val="24"/>
          <w:lang/>
        </w:rPr>
        <w:t>Assessment metrics (justification)</w:t>
      </w:r>
    </w:p>
    <w:p w14:paraId="046BDC24" w14:textId="77777777" w:rsidR="00142C04" w:rsidRPr="005E6DF6" w:rsidRDefault="00142C04" w:rsidP="00142C04">
      <w:pPr>
        <w:jc w:val="both"/>
        <w:rPr>
          <w:rFonts w:ascii="Times New Roman" w:hAnsi="Times New Roman" w:cs="Times New Roman"/>
          <w:sz w:val="24"/>
          <w:szCs w:val="24"/>
        </w:rPr>
      </w:pPr>
      <w:bookmarkStart w:id="0" w:name="_Hlk168763966"/>
      <w:r w:rsidRPr="005E6DF6">
        <w:rPr>
          <w:rFonts w:ascii="Times New Roman" w:hAnsi="Times New Roman" w:cs="Times New Roman"/>
          <w:sz w:val="24"/>
          <w:szCs w:val="24"/>
        </w:rPr>
        <w:t>When evaluating classification models for predicting personality traits, several performance metrics are commonly used, as shown in table 4.</w:t>
      </w:r>
    </w:p>
    <w:p w14:paraId="38E8FE30" w14:textId="77777777" w:rsidR="00142C04" w:rsidRPr="005E6DF6" w:rsidRDefault="00142C04" w:rsidP="00142C04">
      <w:pPr>
        <w:ind w:left="360"/>
        <w:jc w:val="both"/>
        <w:rPr>
          <w:rFonts w:ascii="Times New Roman" w:hAnsi="Times New Roman" w:cs="Times New Roman"/>
          <w:sz w:val="24"/>
          <w:szCs w:val="24"/>
        </w:rPr>
      </w:pPr>
    </w:p>
    <w:p w14:paraId="5D6C3840" w14:textId="77777777" w:rsidR="00142C04" w:rsidRPr="005E6DF6" w:rsidRDefault="00142C04" w:rsidP="00142C04">
      <w:pPr>
        <w:ind w:left="360"/>
        <w:jc w:val="center"/>
        <w:rPr>
          <w:rFonts w:ascii="Times New Roman" w:hAnsi="Times New Roman" w:cs="Times New Roman"/>
          <w:sz w:val="24"/>
          <w:szCs w:val="24"/>
        </w:rPr>
      </w:pPr>
      <w:r w:rsidRPr="005E6DF6">
        <w:rPr>
          <w:rFonts w:ascii="Times New Roman" w:hAnsi="Times New Roman" w:cs="Times New Roman"/>
          <w:b/>
          <w:bCs/>
          <w:sz w:val="24"/>
          <w:szCs w:val="24"/>
        </w:rPr>
        <w:t>Table 4:</w:t>
      </w:r>
      <w:r w:rsidRPr="005E6DF6">
        <w:rPr>
          <w:rFonts w:ascii="Times New Roman" w:hAnsi="Times New Roman" w:cs="Times New Roman"/>
          <w:sz w:val="24"/>
          <w:szCs w:val="24"/>
        </w:rPr>
        <w:t xml:space="preserve"> Equations of Evaluation Measures</w:t>
      </w:r>
    </w:p>
    <w:tbl>
      <w:tblPr>
        <w:tblStyle w:val="PlainTable2"/>
        <w:tblW w:w="9720" w:type="dxa"/>
        <w:jc w:val="center"/>
        <w:tblLook w:val="04A0" w:firstRow="1" w:lastRow="0" w:firstColumn="1" w:lastColumn="0" w:noHBand="0" w:noVBand="1"/>
      </w:tblPr>
      <w:tblGrid>
        <w:gridCol w:w="576"/>
        <w:gridCol w:w="1152"/>
        <w:gridCol w:w="3967"/>
        <w:gridCol w:w="4025"/>
      </w:tblGrid>
      <w:tr w:rsidR="00142C04" w:rsidRPr="005E6DF6" w14:paraId="02860A7C" w14:textId="77777777" w:rsidTr="005E6D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tcPr>
          <w:p w14:paraId="6BA1FAE4" w14:textId="77777777" w:rsidR="00142C04" w:rsidRPr="005E6DF6" w:rsidRDefault="00142C04" w:rsidP="00C8480A">
            <w:pPr>
              <w:jc w:val="both"/>
              <w:rPr>
                <w:rFonts w:ascii="Times New Roman" w:hAnsi="Times New Roman" w:cs="Times New Roman"/>
                <w:sz w:val="24"/>
                <w:szCs w:val="24"/>
              </w:rPr>
            </w:pPr>
            <w:r w:rsidRPr="005E6DF6">
              <w:rPr>
                <w:rFonts w:ascii="Times New Roman" w:hAnsi="Times New Roman" w:cs="Times New Roman"/>
                <w:sz w:val="24"/>
                <w:szCs w:val="24"/>
              </w:rPr>
              <w:t>Sr#</w:t>
            </w:r>
          </w:p>
        </w:tc>
        <w:tc>
          <w:tcPr>
            <w:tcW w:w="1152" w:type="dxa"/>
            <w:vAlign w:val="center"/>
          </w:tcPr>
          <w:p w14:paraId="4022F889" w14:textId="77777777" w:rsidR="00142C04" w:rsidRPr="005E6DF6" w:rsidRDefault="00142C04" w:rsidP="00C848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6DF6">
              <w:rPr>
                <w:rFonts w:ascii="Times New Roman" w:hAnsi="Times New Roman" w:cs="Times New Roman"/>
                <w:sz w:val="24"/>
                <w:szCs w:val="24"/>
              </w:rPr>
              <w:t>Metrics</w:t>
            </w:r>
          </w:p>
        </w:tc>
        <w:tc>
          <w:tcPr>
            <w:tcW w:w="3967" w:type="dxa"/>
            <w:vAlign w:val="center"/>
          </w:tcPr>
          <w:p w14:paraId="18A5756A" w14:textId="77777777" w:rsidR="00142C04" w:rsidRPr="005E6DF6" w:rsidRDefault="00142C04" w:rsidP="00C84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6DF6">
              <w:rPr>
                <w:rFonts w:ascii="Times New Roman" w:hAnsi="Times New Roman" w:cs="Times New Roman"/>
                <w:sz w:val="24"/>
                <w:szCs w:val="24"/>
              </w:rPr>
              <w:t>Formula</w:t>
            </w:r>
          </w:p>
        </w:tc>
        <w:tc>
          <w:tcPr>
            <w:tcW w:w="4025" w:type="dxa"/>
          </w:tcPr>
          <w:p w14:paraId="1E962E97" w14:textId="77777777" w:rsidR="00142C04" w:rsidRPr="005E6DF6" w:rsidRDefault="00142C04" w:rsidP="00C84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6DF6">
              <w:rPr>
                <w:rFonts w:ascii="Times New Roman" w:hAnsi="Times New Roman" w:cs="Times New Roman"/>
                <w:sz w:val="24"/>
                <w:szCs w:val="24"/>
              </w:rPr>
              <w:t>Description</w:t>
            </w:r>
          </w:p>
        </w:tc>
      </w:tr>
      <w:tr w:rsidR="00142C04" w:rsidRPr="005E6DF6" w14:paraId="0D0D8AF3" w14:textId="77777777" w:rsidTr="005E6D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tcPr>
          <w:p w14:paraId="6B4CF04A" w14:textId="77777777" w:rsidR="00142C04" w:rsidRPr="005E6DF6" w:rsidRDefault="00142C04" w:rsidP="00C8480A">
            <w:pPr>
              <w:jc w:val="both"/>
              <w:rPr>
                <w:rFonts w:ascii="Times New Roman" w:hAnsi="Times New Roman" w:cs="Times New Roman"/>
                <w:b w:val="0"/>
                <w:bCs w:val="0"/>
                <w:sz w:val="24"/>
                <w:szCs w:val="24"/>
              </w:rPr>
            </w:pPr>
            <w:r w:rsidRPr="005E6DF6">
              <w:rPr>
                <w:rFonts w:ascii="Times New Roman" w:hAnsi="Times New Roman" w:cs="Times New Roman"/>
                <w:b w:val="0"/>
                <w:bCs w:val="0"/>
                <w:sz w:val="24"/>
                <w:szCs w:val="24"/>
              </w:rPr>
              <w:t>1</w:t>
            </w:r>
          </w:p>
        </w:tc>
        <w:tc>
          <w:tcPr>
            <w:tcW w:w="1152" w:type="dxa"/>
          </w:tcPr>
          <w:p w14:paraId="01AB3E66"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6DF6">
              <w:rPr>
                <w:rFonts w:ascii="Times New Roman" w:hAnsi="Times New Roman" w:cs="Times New Roman"/>
                <w:sz w:val="24"/>
                <w:szCs w:val="24"/>
              </w:rPr>
              <w:t>Accuracy</w:t>
            </w:r>
          </w:p>
        </w:tc>
        <w:tc>
          <w:tcPr>
            <w:tcW w:w="3967" w:type="dxa"/>
          </w:tcPr>
          <w:p w14:paraId="21858EAC"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FF0000"/>
                <w:sz w:val="24"/>
                <w:szCs w:val="24"/>
              </w:rPr>
            </w:pPr>
            <m:oMathPara>
              <m:oMath>
                <m:f>
                  <m:fPr>
                    <m:ctrlPr>
                      <w:rPr>
                        <w:rFonts w:ascii="Cambria Math" w:hAnsi="Cambria Math" w:cs="Times New Roman"/>
                        <w:bCs/>
                        <w:i/>
                        <w:sz w:val="24"/>
                        <w:szCs w:val="24"/>
                        <w:shd w:val="clear" w:color="auto" w:fill="FFFFFF"/>
                      </w:rPr>
                    </m:ctrlPr>
                  </m:fPr>
                  <m:num>
                    <m:r>
                      <w:rPr>
                        <w:rFonts w:ascii="Cambria Math" w:hAnsi="Cambria Math" w:cs="Times New Roman"/>
                        <w:sz w:val="24"/>
                        <w:szCs w:val="24"/>
                        <w:shd w:val="clear" w:color="auto" w:fill="FFFFFF"/>
                      </w:rPr>
                      <m:t>TP+TN</m:t>
                    </m:r>
                  </m:num>
                  <m:den>
                    <m:r>
                      <w:rPr>
                        <w:rFonts w:ascii="Cambria Math" w:hAnsi="Cambria Math" w:cs="Times New Roman"/>
                        <w:sz w:val="24"/>
                        <w:szCs w:val="24"/>
                        <w:shd w:val="clear" w:color="auto" w:fill="FFFFFF"/>
                      </w:rPr>
                      <m:t>TF+FN+FP+TP</m:t>
                    </m:r>
                  </m:den>
                </m:f>
              </m:oMath>
            </m:oMathPara>
          </w:p>
        </w:tc>
        <w:tc>
          <w:tcPr>
            <w:tcW w:w="4025" w:type="dxa"/>
          </w:tcPr>
          <w:p w14:paraId="1BBF1822"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shd w:val="clear" w:color="auto" w:fill="FFFFFF"/>
              </w:rPr>
            </w:pPr>
            <w:r w:rsidRPr="005E6DF6">
              <w:rPr>
                <w:rFonts w:ascii="Times New Roman" w:hAnsi="Times New Roman" w:cs="Times New Roman"/>
                <w:sz w:val="24"/>
                <w:szCs w:val="24"/>
              </w:rPr>
              <w:t>To measures the proportion of correctly classified instances out of total number of instances.</w:t>
            </w:r>
          </w:p>
        </w:tc>
      </w:tr>
      <w:tr w:rsidR="00142C04" w:rsidRPr="005E6DF6" w14:paraId="2BBC6454" w14:textId="77777777" w:rsidTr="005E6DF6">
        <w:trPr>
          <w:jc w:val="center"/>
        </w:trPr>
        <w:tc>
          <w:tcPr>
            <w:cnfStyle w:val="001000000000" w:firstRow="0" w:lastRow="0" w:firstColumn="1" w:lastColumn="0" w:oddVBand="0" w:evenVBand="0" w:oddHBand="0" w:evenHBand="0" w:firstRowFirstColumn="0" w:firstRowLastColumn="0" w:lastRowFirstColumn="0" w:lastRowLastColumn="0"/>
            <w:tcW w:w="576" w:type="dxa"/>
          </w:tcPr>
          <w:p w14:paraId="5B984166" w14:textId="77777777" w:rsidR="00142C04" w:rsidRPr="005E6DF6" w:rsidRDefault="00142C04" w:rsidP="00C8480A">
            <w:pPr>
              <w:jc w:val="both"/>
              <w:rPr>
                <w:rFonts w:ascii="Times New Roman" w:hAnsi="Times New Roman" w:cs="Times New Roman"/>
                <w:b w:val="0"/>
                <w:bCs w:val="0"/>
                <w:sz w:val="24"/>
                <w:szCs w:val="24"/>
              </w:rPr>
            </w:pPr>
            <w:r w:rsidRPr="005E6DF6">
              <w:rPr>
                <w:rFonts w:ascii="Times New Roman" w:hAnsi="Times New Roman" w:cs="Times New Roman"/>
                <w:b w:val="0"/>
                <w:bCs w:val="0"/>
                <w:sz w:val="24"/>
                <w:szCs w:val="24"/>
              </w:rPr>
              <w:t>2</w:t>
            </w:r>
          </w:p>
        </w:tc>
        <w:tc>
          <w:tcPr>
            <w:tcW w:w="1152" w:type="dxa"/>
          </w:tcPr>
          <w:p w14:paraId="7B11DDF0" w14:textId="77777777" w:rsidR="00142C04" w:rsidRPr="005E6DF6" w:rsidRDefault="00142C04" w:rsidP="00C848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6DF6">
              <w:rPr>
                <w:rFonts w:ascii="Times New Roman" w:hAnsi="Times New Roman" w:cs="Times New Roman"/>
                <w:sz w:val="24"/>
                <w:szCs w:val="24"/>
              </w:rPr>
              <w:t>Precision</w:t>
            </w:r>
          </w:p>
        </w:tc>
        <w:tc>
          <w:tcPr>
            <w:tcW w:w="3967" w:type="dxa"/>
          </w:tcPr>
          <w:p w14:paraId="777C3200" w14:textId="77777777" w:rsidR="00142C04" w:rsidRPr="005E6DF6" w:rsidRDefault="00142C04" w:rsidP="00C848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m:oMathPara>
              <m:oMath>
                <m:f>
                  <m:fPr>
                    <m:ctrlPr>
                      <w:rPr>
                        <w:rFonts w:ascii="Cambria Math" w:hAnsi="Cambria Math" w:cs="Times New Roman"/>
                        <w:bCs/>
                        <w:i/>
                        <w:sz w:val="24"/>
                        <w:szCs w:val="24"/>
                        <w:shd w:val="clear" w:color="auto" w:fill="FFFFFF"/>
                      </w:rPr>
                    </m:ctrlPr>
                  </m:fPr>
                  <m:num>
                    <m:r>
                      <w:rPr>
                        <w:rFonts w:ascii="Cambria Math" w:hAnsi="Cambria Math" w:cs="Times New Roman"/>
                        <w:sz w:val="24"/>
                        <w:szCs w:val="24"/>
                        <w:shd w:val="clear" w:color="auto" w:fill="FFFFFF"/>
                      </w:rPr>
                      <m:t>TP</m:t>
                    </m:r>
                  </m:num>
                  <m:den>
                    <m:r>
                      <w:rPr>
                        <w:rFonts w:ascii="Cambria Math" w:hAnsi="Cambria Math" w:cs="Times New Roman"/>
                        <w:sz w:val="24"/>
                        <w:szCs w:val="24"/>
                        <w:shd w:val="clear" w:color="auto" w:fill="FFFFFF"/>
                      </w:rPr>
                      <m:t>TP+FP</m:t>
                    </m:r>
                  </m:den>
                </m:f>
              </m:oMath>
            </m:oMathPara>
          </w:p>
        </w:tc>
        <w:tc>
          <w:tcPr>
            <w:tcW w:w="4025" w:type="dxa"/>
          </w:tcPr>
          <w:p w14:paraId="729726E7" w14:textId="77777777" w:rsidR="00142C04" w:rsidRPr="005E6DF6" w:rsidRDefault="00142C04" w:rsidP="00C848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shd w:val="clear" w:color="auto" w:fill="FFFFFF"/>
              </w:rPr>
            </w:pPr>
            <w:r w:rsidRPr="005E6DF6">
              <w:rPr>
                <w:rFonts w:ascii="Times New Roman" w:hAnsi="Times New Roman" w:cs="Times New Roman"/>
                <w:sz w:val="24"/>
                <w:szCs w:val="24"/>
              </w:rPr>
              <w:t>It quantifies the accuracy of positive prediction made by the model.</w:t>
            </w:r>
          </w:p>
        </w:tc>
      </w:tr>
      <w:tr w:rsidR="00142C04" w:rsidRPr="005E6DF6" w14:paraId="0FE74E96" w14:textId="77777777" w:rsidTr="005E6D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 w:type="dxa"/>
          </w:tcPr>
          <w:p w14:paraId="7561C075" w14:textId="77777777" w:rsidR="00142C04" w:rsidRPr="005E6DF6" w:rsidRDefault="00142C04" w:rsidP="00C8480A">
            <w:pPr>
              <w:jc w:val="both"/>
              <w:rPr>
                <w:rFonts w:ascii="Times New Roman" w:hAnsi="Times New Roman" w:cs="Times New Roman"/>
                <w:b w:val="0"/>
                <w:bCs w:val="0"/>
                <w:sz w:val="24"/>
                <w:szCs w:val="24"/>
              </w:rPr>
            </w:pPr>
            <w:r w:rsidRPr="005E6DF6">
              <w:rPr>
                <w:rFonts w:ascii="Times New Roman" w:hAnsi="Times New Roman" w:cs="Times New Roman"/>
                <w:b w:val="0"/>
                <w:bCs w:val="0"/>
                <w:sz w:val="24"/>
                <w:szCs w:val="24"/>
              </w:rPr>
              <w:t>3</w:t>
            </w:r>
          </w:p>
        </w:tc>
        <w:tc>
          <w:tcPr>
            <w:tcW w:w="1152" w:type="dxa"/>
          </w:tcPr>
          <w:p w14:paraId="42212F75"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6DF6">
              <w:rPr>
                <w:rFonts w:ascii="Times New Roman" w:hAnsi="Times New Roman" w:cs="Times New Roman"/>
                <w:sz w:val="24"/>
                <w:szCs w:val="24"/>
              </w:rPr>
              <w:t>Recall</w:t>
            </w:r>
          </w:p>
        </w:tc>
        <w:tc>
          <w:tcPr>
            <w:tcW w:w="3967" w:type="dxa"/>
          </w:tcPr>
          <w:p w14:paraId="0E266529"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Para>
              <m:oMath>
                <m:f>
                  <m:fPr>
                    <m:ctrlPr>
                      <w:rPr>
                        <w:rFonts w:ascii="Cambria Math" w:hAnsi="Cambria Math" w:cs="Times New Roman"/>
                        <w:bCs/>
                        <w:i/>
                        <w:sz w:val="24"/>
                        <w:szCs w:val="24"/>
                        <w:shd w:val="clear" w:color="auto" w:fill="FFFFFF"/>
                      </w:rPr>
                    </m:ctrlPr>
                  </m:fPr>
                  <m:num>
                    <m:r>
                      <w:rPr>
                        <w:rFonts w:ascii="Cambria Math" w:hAnsi="Cambria Math" w:cs="Times New Roman"/>
                        <w:sz w:val="24"/>
                        <w:szCs w:val="24"/>
                        <w:shd w:val="clear" w:color="auto" w:fill="FFFFFF"/>
                      </w:rPr>
                      <m:t>TP</m:t>
                    </m:r>
                  </m:num>
                  <m:den>
                    <m:r>
                      <w:rPr>
                        <w:rFonts w:ascii="Cambria Math" w:hAnsi="Cambria Math" w:cs="Times New Roman"/>
                        <w:sz w:val="24"/>
                        <w:szCs w:val="24"/>
                        <w:shd w:val="clear" w:color="auto" w:fill="FFFFFF"/>
                      </w:rPr>
                      <m:t>TP+FN</m:t>
                    </m:r>
                  </m:den>
                </m:f>
              </m:oMath>
            </m:oMathPara>
          </w:p>
        </w:tc>
        <w:tc>
          <w:tcPr>
            <w:tcW w:w="4025" w:type="dxa"/>
          </w:tcPr>
          <w:p w14:paraId="72039E92"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shd w:val="clear" w:color="auto" w:fill="FFFFFF"/>
              </w:rPr>
            </w:pPr>
            <w:r w:rsidRPr="005E6DF6">
              <w:rPr>
                <w:rFonts w:ascii="Times New Roman" w:hAnsi="Times New Roman" w:cs="Times New Roman"/>
                <w:sz w:val="24"/>
                <w:szCs w:val="24"/>
              </w:rPr>
              <w:t>Indicates the model’s ability to capture all positive instances, without missing any.</w:t>
            </w:r>
          </w:p>
        </w:tc>
      </w:tr>
      <w:tr w:rsidR="00142C04" w:rsidRPr="005E6DF6" w14:paraId="56B4E59A" w14:textId="77777777" w:rsidTr="005E6DF6">
        <w:trPr>
          <w:trHeight w:val="530"/>
          <w:jc w:val="center"/>
        </w:trPr>
        <w:tc>
          <w:tcPr>
            <w:cnfStyle w:val="001000000000" w:firstRow="0" w:lastRow="0" w:firstColumn="1" w:lastColumn="0" w:oddVBand="0" w:evenVBand="0" w:oddHBand="0" w:evenHBand="0" w:firstRowFirstColumn="0" w:firstRowLastColumn="0" w:lastRowFirstColumn="0" w:lastRowLastColumn="0"/>
            <w:tcW w:w="576" w:type="dxa"/>
          </w:tcPr>
          <w:p w14:paraId="37BE9A99" w14:textId="77777777" w:rsidR="00142C04" w:rsidRPr="005E6DF6" w:rsidRDefault="00142C04" w:rsidP="00C8480A">
            <w:pPr>
              <w:jc w:val="both"/>
              <w:rPr>
                <w:rFonts w:ascii="Times New Roman" w:hAnsi="Times New Roman" w:cs="Times New Roman"/>
                <w:b w:val="0"/>
                <w:bCs w:val="0"/>
                <w:sz w:val="24"/>
                <w:szCs w:val="24"/>
              </w:rPr>
            </w:pPr>
            <w:r w:rsidRPr="005E6DF6">
              <w:rPr>
                <w:rFonts w:ascii="Times New Roman" w:hAnsi="Times New Roman" w:cs="Times New Roman"/>
                <w:b w:val="0"/>
                <w:bCs w:val="0"/>
                <w:sz w:val="24"/>
                <w:szCs w:val="24"/>
              </w:rPr>
              <w:t>4</w:t>
            </w:r>
          </w:p>
        </w:tc>
        <w:tc>
          <w:tcPr>
            <w:tcW w:w="1152" w:type="dxa"/>
          </w:tcPr>
          <w:p w14:paraId="263DABB6" w14:textId="77777777" w:rsidR="00142C04" w:rsidRPr="005E6DF6" w:rsidRDefault="00142C04" w:rsidP="00C848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6DF6">
              <w:rPr>
                <w:rFonts w:ascii="Times New Roman" w:hAnsi="Times New Roman" w:cs="Times New Roman"/>
                <w:sz w:val="24"/>
                <w:szCs w:val="24"/>
              </w:rPr>
              <w:t>F1-score</w:t>
            </w:r>
          </w:p>
        </w:tc>
        <w:tc>
          <w:tcPr>
            <w:tcW w:w="3967" w:type="dxa"/>
          </w:tcPr>
          <w:p w14:paraId="26F12D93" w14:textId="77777777" w:rsidR="00142C04" w:rsidRPr="005E6DF6" w:rsidRDefault="00142C04" w:rsidP="00C848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Para>
              <m:oMath>
                <m:f>
                  <m:fPr>
                    <m:ctrlPr>
                      <w:rPr>
                        <w:rFonts w:ascii="Cambria Math" w:hAnsi="Cambria Math" w:cs="Times New Roman"/>
                        <w:bCs/>
                        <w:i/>
                        <w:sz w:val="24"/>
                        <w:szCs w:val="24"/>
                        <w:shd w:val="clear" w:color="auto" w:fill="FFFFFF"/>
                      </w:rPr>
                    </m:ctrlPr>
                  </m:fPr>
                  <m:num>
                    <m:r>
                      <w:rPr>
                        <w:rFonts w:ascii="Cambria Math" w:hAnsi="Cambria Math" w:cs="Times New Roman"/>
                        <w:sz w:val="24"/>
                        <w:szCs w:val="24"/>
                        <w:shd w:val="clear" w:color="auto" w:fill="FFFFFF"/>
                      </w:rPr>
                      <m:t>2(Precision*Recall)</m:t>
                    </m:r>
                  </m:num>
                  <m:den>
                    <m:r>
                      <w:rPr>
                        <w:rFonts w:ascii="Cambria Math" w:hAnsi="Cambria Math" w:cs="Times New Roman"/>
                        <w:sz w:val="24"/>
                        <w:szCs w:val="24"/>
                        <w:shd w:val="clear" w:color="auto" w:fill="FFFFFF"/>
                      </w:rPr>
                      <m:t>Precision+Recall</m:t>
                    </m:r>
                  </m:den>
                </m:f>
              </m:oMath>
            </m:oMathPara>
          </w:p>
        </w:tc>
        <w:tc>
          <w:tcPr>
            <w:tcW w:w="4025" w:type="dxa"/>
          </w:tcPr>
          <w:p w14:paraId="0D6E2CAF" w14:textId="77777777" w:rsidR="00142C04" w:rsidRPr="005E6DF6" w:rsidRDefault="00142C04" w:rsidP="00C848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shd w:val="clear" w:color="auto" w:fill="FFFFFF"/>
              </w:rPr>
            </w:pPr>
            <w:r w:rsidRPr="005E6DF6">
              <w:rPr>
                <w:rFonts w:ascii="Times New Roman" w:hAnsi="Times New Roman" w:cs="Times New Roman"/>
                <w:sz w:val="24"/>
                <w:szCs w:val="24"/>
              </w:rPr>
              <w:t>It is useful metric for models with imbalanced classes</w:t>
            </w:r>
          </w:p>
        </w:tc>
      </w:tr>
      <w:tr w:rsidR="00142C04" w:rsidRPr="005E6DF6" w14:paraId="1DB9A663" w14:textId="77777777" w:rsidTr="005E6DF6">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576" w:type="dxa"/>
          </w:tcPr>
          <w:p w14:paraId="74D92F57" w14:textId="77777777" w:rsidR="00142C04" w:rsidRPr="005E6DF6" w:rsidRDefault="00142C04" w:rsidP="00C8480A">
            <w:pPr>
              <w:jc w:val="both"/>
              <w:rPr>
                <w:rFonts w:ascii="Times New Roman" w:hAnsi="Times New Roman" w:cs="Times New Roman"/>
                <w:b w:val="0"/>
                <w:bCs w:val="0"/>
                <w:sz w:val="24"/>
                <w:szCs w:val="24"/>
              </w:rPr>
            </w:pPr>
            <w:r w:rsidRPr="005E6DF6">
              <w:rPr>
                <w:rFonts w:ascii="Times New Roman" w:hAnsi="Times New Roman" w:cs="Times New Roman"/>
                <w:b w:val="0"/>
                <w:bCs w:val="0"/>
                <w:sz w:val="24"/>
                <w:szCs w:val="24"/>
              </w:rPr>
              <w:lastRenderedPageBreak/>
              <w:t>5</w:t>
            </w:r>
          </w:p>
        </w:tc>
        <w:tc>
          <w:tcPr>
            <w:tcW w:w="1152" w:type="dxa"/>
          </w:tcPr>
          <w:p w14:paraId="4AFA1A1C"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6DF6">
              <w:rPr>
                <w:rFonts w:ascii="Times New Roman" w:hAnsi="Times New Roman" w:cs="Times New Roman"/>
                <w:sz w:val="24"/>
                <w:szCs w:val="24"/>
              </w:rPr>
              <w:t>AUC-ROC</w:t>
            </w:r>
          </w:p>
        </w:tc>
        <w:tc>
          <w:tcPr>
            <w:tcW w:w="3967" w:type="dxa"/>
          </w:tcPr>
          <w:p w14:paraId="77C88799"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Para>
              <m:oMath>
                <m:nary>
                  <m:naryPr>
                    <m:chr m:val="∑"/>
                    <m:limLoc m:val="subSup"/>
                    <m:ctrlPr>
                      <w:rPr>
                        <w:rFonts w:ascii="Cambria Math" w:eastAsia="Aptos" w:hAnsi="Cambria Math" w:cs="Times New Roman"/>
                        <w:i/>
                        <w:sz w:val="24"/>
                        <w:szCs w:val="24"/>
                        <w:shd w:val="clear" w:color="auto" w:fill="FFFFFF"/>
                      </w:rPr>
                    </m:ctrlPr>
                  </m:naryPr>
                  <m:sub>
                    <m:r>
                      <w:rPr>
                        <w:rFonts w:ascii="Cambria Math" w:eastAsia="Aptos" w:hAnsi="Cambria Math" w:cs="Times New Roman"/>
                        <w:sz w:val="24"/>
                        <w:szCs w:val="24"/>
                        <w:shd w:val="clear" w:color="auto" w:fill="FFFFFF"/>
                      </w:rPr>
                      <m:t>i=1</m:t>
                    </m:r>
                  </m:sub>
                  <m:sup>
                    <m:r>
                      <w:rPr>
                        <w:rFonts w:ascii="Cambria Math" w:eastAsia="Aptos" w:hAnsi="Cambria Math" w:cs="Times New Roman"/>
                        <w:sz w:val="24"/>
                        <w:szCs w:val="24"/>
                        <w:shd w:val="clear" w:color="auto" w:fill="FFFFFF"/>
                      </w:rPr>
                      <m:t>n-1</m:t>
                    </m:r>
                  </m:sup>
                  <m:e>
                    <m:f>
                      <m:fPr>
                        <m:ctrlPr>
                          <w:rPr>
                            <w:rFonts w:ascii="Cambria Math" w:eastAsia="Aptos" w:hAnsi="Cambria Math" w:cs="Times New Roman"/>
                            <w:i/>
                            <w:sz w:val="24"/>
                            <w:szCs w:val="24"/>
                            <w:shd w:val="clear" w:color="auto" w:fill="FFFFFF"/>
                          </w:rPr>
                        </m:ctrlPr>
                      </m:fPr>
                      <m:num>
                        <m:d>
                          <m:dPr>
                            <m:ctrlPr>
                              <w:rPr>
                                <w:rFonts w:ascii="Cambria Math" w:eastAsia="Aptos" w:hAnsi="Cambria Math" w:cs="Times New Roman"/>
                                <w:i/>
                                <w:sz w:val="24"/>
                                <w:szCs w:val="24"/>
                                <w:shd w:val="clear" w:color="auto" w:fill="FFFFFF"/>
                              </w:rPr>
                            </m:ctrlPr>
                          </m:dPr>
                          <m:e>
                            <m:sSub>
                              <m:sSubPr>
                                <m:ctrlPr>
                                  <w:rPr>
                                    <w:rFonts w:ascii="Cambria Math" w:eastAsia="Aptos" w:hAnsi="Cambria Math" w:cs="Times New Roman"/>
                                    <w:i/>
                                    <w:sz w:val="24"/>
                                    <w:szCs w:val="24"/>
                                    <w:shd w:val="clear" w:color="auto" w:fill="FFFFFF"/>
                                  </w:rPr>
                                </m:ctrlPr>
                              </m:sSubPr>
                              <m:e>
                                <m:r>
                                  <w:rPr>
                                    <w:rFonts w:ascii="Cambria Math" w:eastAsia="Aptos" w:hAnsi="Cambria Math" w:cs="Times New Roman"/>
                                    <w:sz w:val="24"/>
                                    <w:szCs w:val="24"/>
                                    <w:shd w:val="clear" w:color="auto" w:fill="FFFFFF"/>
                                  </w:rPr>
                                  <m:t>FP</m:t>
                                </m:r>
                              </m:e>
                              <m:sub>
                                <m:r>
                                  <w:rPr>
                                    <w:rFonts w:ascii="Cambria Math" w:eastAsia="Aptos" w:hAnsi="Cambria Math" w:cs="Times New Roman"/>
                                    <w:sz w:val="24"/>
                                    <w:szCs w:val="24"/>
                                    <w:shd w:val="clear" w:color="auto" w:fill="FFFFFF"/>
                                  </w:rPr>
                                  <m:t xml:space="preserve">i </m:t>
                                </m:r>
                              </m:sub>
                            </m:sSub>
                            <m:r>
                              <w:rPr>
                                <w:rFonts w:ascii="Cambria Math" w:eastAsia="Aptos" w:hAnsi="Cambria Math" w:cs="Times New Roman"/>
                                <w:sz w:val="24"/>
                                <w:szCs w:val="24"/>
                                <w:shd w:val="clear" w:color="auto" w:fill="FFFFFF"/>
                              </w:rPr>
                              <m:t xml:space="preserve">- </m:t>
                            </m:r>
                            <m:sSub>
                              <m:sSubPr>
                                <m:ctrlPr>
                                  <w:rPr>
                                    <w:rFonts w:ascii="Cambria Math" w:eastAsia="Aptos" w:hAnsi="Cambria Math" w:cs="Times New Roman"/>
                                    <w:i/>
                                    <w:sz w:val="24"/>
                                    <w:szCs w:val="24"/>
                                    <w:shd w:val="clear" w:color="auto" w:fill="FFFFFF"/>
                                  </w:rPr>
                                </m:ctrlPr>
                              </m:sSubPr>
                              <m:e>
                                <m:r>
                                  <w:rPr>
                                    <w:rFonts w:ascii="Cambria Math" w:eastAsia="Aptos" w:hAnsi="Cambria Math" w:cs="Times New Roman"/>
                                    <w:sz w:val="24"/>
                                    <w:szCs w:val="24"/>
                                    <w:shd w:val="clear" w:color="auto" w:fill="FFFFFF"/>
                                  </w:rPr>
                                  <m:t>FP</m:t>
                                </m:r>
                              </m:e>
                              <m:sub>
                                <m:r>
                                  <w:rPr>
                                    <w:rFonts w:ascii="Cambria Math" w:eastAsia="Aptos" w:hAnsi="Cambria Math" w:cs="Times New Roman"/>
                                    <w:sz w:val="24"/>
                                    <w:szCs w:val="24"/>
                                    <w:shd w:val="clear" w:color="auto" w:fill="FFFFFF"/>
                                  </w:rPr>
                                  <m:t>i-1</m:t>
                                </m:r>
                              </m:sub>
                            </m:sSub>
                          </m:e>
                        </m:d>
                        <m:r>
                          <w:rPr>
                            <w:rFonts w:ascii="Cambria Math" w:eastAsia="Aptos" w:hAnsi="Cambria Math" w:cs="Times New Roman"/>
                            <w:sz w:val="24"/>
                            <w:szCs w:val="24"/>
                            <w:shd w:val="clear" w:color="auto" w:fill="FFFFFF"/>
                          </w:rPr>
                          <m:t xml:space="preserve">. </m:t>
                        </m:r>
                        <m:d>
                          <m:dPr>
                            <m:ctrlPr>
                              <w:rPr>
                                <w:rFonts w:ascii="Cambria Math" w:eastAsia="Aptos" w:hAnsi="Cambria Math" w:cs="Times New Roman"/>
                                <w:i/>
                                <w:sz w:val="24"/>
                                <w:szCs w:val="24"/>
                                <w:shd w:val="clear" w:color="auto" w:fill="FFFFFF"/>
                              </w:rPr>
                            </m:ctrlPr>
                          </m:dPr>
                          <m:e>
                            <m:sSub>
                              <m:sSubPr>
                                <m:ctrlPr>
                                  <w:rPr>
                                    <w:rFonts w:ascii="Cambria Math" w:eastAsia="Aptos" w:hAnsi="Cambria Math" w:cs="Times New Roman"/>
                                    <w:i/>
                                    <w:sz w:val="24"/>
                                    <w:szCs w:val="24"/>
                                    <w:shd w:val="clear" w:color="auto" w:fill="FFFFFF"/>
                                  </w:rPr>
                                </m:ctrlPr>
                              </m:sSubPr>
                              <m:e>
                                <m:r>
                                  <w:rPr>
                                    <w:rFonts w:ascii="Cambria Math" w:eastAsia="Aptos" w:hAnsi="Cambria Math" w:cs="Times New Roman"/>
                                    <w:sz w:val="24"/>
                                    <w:szCs w:val="24"/>
                                    <w:shd w:val="clear" w:color="auto" w:fill="FFFFFF"/>
                                  </w:rPr>
                                  <m:t>TP</m:t>
                                </m:r>
                              </m:e>
                              <m:sub>
                                <m:r>
                                  <w:rPr>
                                    <w:rFonts w:ascii="Cambria Math" w:eastAsia="Aptos" w:hAnsi="Cambria Math" w:cs="Times New Roman"/>
                                    <w:sz w:val="24"/>
                                    <w:szCs w:val="24"/>
                                    <w:shd w:val="clear" w:color="auto" w:fill="FFFFFF"/>
                                  </w:rPr>
                                  <m:t xml:space="preserve">i </m:t>
                                </m:r>
                              </m:sub>
                            </m:sSub>
                            <m:r>
                              <w:rPr>
                                <w:rFonts w:ascii="Cambria Math" w:eastAsia="Aptos" w:hAnsi="Cambria Math" w:cs="Times New Roman"/>
                                <w:sz w:val="24"/>
                                <w:szCs w:val="24"/>
                                <w:shd w:val="clear" w:color="auto" w:fill="FFFFFF"/>
                              </w:rPr>
                              <m:t xml:space="preserve">+ </m:t>
                            </m:r>
                            <m:sSub>
                              <m:sSubPr>
                                <m:ctrlPr>
                                  <w:rPr>
                                    <w:rFonts w:ascii="Cambria Math" w:eastAsia="Aptos" w:hAnsi="Cambria Math" w:cs="Times New Roman"/>
                                    <w:i/>
                                    <w:sz w:val="24"/>
                                    <w:szCs w:val="24"/>
                                    <w:shd w:val="clear" w:color="auto" w:fill="FFFFFF"/>
                                  </w:rPr>
                                </m:ctrlPr>
                              </m:sSubPr>
                              <m:e>
                                <m:r>
                                  <w:rPr>
                                    <w:rFonts w:ascii="Cambria Math" w:eastAsia="Aptos" w:hAnsi="Cambria Math" w:cs="Times New Roman"/>
                                    <w:sz w:val="24"/>
                                    <w:szCs w:val="24"/>
                                    <w:shd w:val="clear" w:color="auto" w:fill="FFFFFF"/>
                                  </w:rPr>
                                  <m:t>TP</m:t>
                                </m:r>
                              </m:e>
                              <m:sub>
                                <m:r>
                                  <w:rPr>
                                    <w:rFonts w:ascii="Cambria Math" w:eastAsia="Aptos" w:hAnsi="Cambria Math" w:cs="Times New Roman"/>
                                    <w:sz w:val="24"/>
                                    <w:szCs w:val="24"/>
                                    <w:shd w:val="clear" w:color="auto" w:fill="FFFFFF"/>
                                  </w:rPr>
                                  <m:t>i-1</m:t>
                                </m:r>
                              </m:sub>
                            </m:sSub>
                          </m:e>
                        </m:d>
                      </m:num>
                      <m:den>
                        <m:r>
                          <w:rPr>
                            <w:rFonts w:ascii="Cambria Math" w:eastAsia="Aptos" w:hAnsi="Cambria Math" w:cs="Times New Roman"/>
                            <w:sz w:val="24"/>
                            <w:szCs w:val="24"/>
                            <w:shd w:val="clear" w:color="auto" w:fill="FFFFFF"/>
                          </w:rPr>
                          <m:t>2</m:t>
                        </m:r>
                      </m:den>
                    </m:f>
                  </m:e>
                </m:nary>
              </m:oMath>
            </m:oMathPara>
          </w:p>
        </w:tc>
        <w:tc>
          <w:tcPr>
            <w:tcW w:w="4025" w:type="dxa"/>
          </w:tcPr>
          <w:p w14:paraId="6306FA35" w14:textId="77777777" w:rsidR="00142C04" w:rsidRPr="005E6DF6" w:rsidRDefault="00142C04" w:rsidP="00C848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5E6DF6">
              <w:rPr>
                <w:rFonts w:ascii="Times New Roman" w:hAnsi="Times New Roman" w:cs="Times New Roman"/>
                <w:sz w:val="24"/>
                <w:szCs w:val="24"/>
              </w:rPr>
              <w:t>Quantifies the model’s ability to distinguish between the positive and negative classes across different threshold values.</w:t>
            </w:r>
          </w:p>
        </w:tc>
      </w:tr>
    </w:tbl>
    <w:p w14:paraId="7630E35A" w14:textId="77777777" w:rsidR="00142C04" w:rsidRPr="005E6DF6" w:rsidRDefault="00142C04" w:rsidP="00142C04">
      <w:pPr>
        <w:rPr>
          <w:rFonts w:ascii="Times New Roman" w:hAnsi="Times New Roman" w:cs="Times New Roman"/>
          <w:sz w:val="24"/>
          <w:szCs w:val="24"/>
        </w:rPr>
      </w:pPr>
    </w:p>
    <w:p w14:paraId="2E96D624" w14:textId="77777777" w:rsidR="00142C04" w:rsidRPr="005E6DF6" w:rsidRDefault="00142C04" w:rsidP="00142C04">
      <w:pPr>
        <w:ind w:left="360"/>
        <w:jc w:val="center"/>
        <w:rPr>
          <w:rFonts w:ascii="Times New Roman" w:hAnsi="Times New Roman" w:cs="Times New Roman"/>
          <w:sz w:val="24"/>
          <w:szCs w:val="24"/>
        </w:rPr>
      </w:pPr>
    </w:p>
    <w:p w14:paraId="1BB6CDAA" w14:textId="77777777" w:rsidR="00142C04" w:rsidRPr="005E6DF6" w:rsidRDefault="00142C04" w:rsidP="00142C04">
      <w:pPr>
        <w:ind w:left="360"/>
        <w:jc w:val="both"/>
        <w:rPr>
          <w:rFonts w:ascii="Times New Roman" w:hAnsi="Times New Roman" w:cs="Times New Roman"/>
          <w:sz w:val="24"/>
          <w:szCs w:val="24"/>
        </w:rPr>
      </w:pPr>
    </w:p>
    <w:p w14:paraId="4EFCA123" w14:textId="77777777" w:rsidR="00142C04" w:rsidRPr="005E6DF6" w:rsidRDefault="00142C04" w:rsidP="00142C04">
      <w:pPr>
        <w:jc w:val="both"/>
        <w:rPr>
          <w:rFonts w:ascii="Times New Roman" w:hAnsi="Times New Roman" w:cs="Times New Roman"/>
          <w:sz w:val="24"/>
          <w:szCs w:val="24"/>
        </w:rPr>
      </w:pPr>
      <w:r w:rsidRPr="005E6DF6">
        <w:rPr>
          <w:rFonts w:ascii="Times New Roman" w:hAnsi="Times New Roman" w:cs="Times New Roman"/>
          <w:bCs/>
          <w:sz w:val="24"/>
          <w:szCs w:val="24"/>
          <w:shd w:val="clear" w:color="auto" w:fill="FFFFFF"/>
        </w:rPr>
        <w:t xml:space="preserve">Where  </w:t>
      </w:r>
      <w:bookmarkStart w:id="1" w:name="_Hlk165475826"/>
      <w:r w:rsidRPr="005E6DF6">
        <w:rPr>
          <w:rFonts w:ascii="Times New Roman" w:hAnsi="Times New Roman" w:cs="Times New Roman"/>
          <w:bCs/>
          <w:sz w:val="24"/>
          <w:szCs w:val="24"/>
          <w:shd w:val="clear" w:color="auto" w:fill="FFFFFF"/>
        </w:rPr>
        <w:t xml:space="preserve">TP, TN FP, and FN stand for True Positive, True Negative, False Positive and False Negative, </w:t>
      </w:r>
      <w:bookmarkEnd w:id="1"/>
      <w:r w:rsidRPr="005E6DF6">
        <w:rPr>
          <w:rFonts w:ascii="Times New Roman" w:hAnsi="Times New Roman" w:cs="Times New Roman"/>
          <w:bCs/>
          <w:sz w:val="24"/>
          <w:szCs w:val="24"/>
          <w:shd w:val="clear" w:color="auto" w:fill="FFFFFF"/>
        </w:rPr>
        <w:t>respectively</w:t>
      </w:r>
      <w:bookmarkEnd w:id="0"/>
      <w:r w:rsidRPr="005E6DF6">
        <w:rPr>
          <w:rFonts w:ascii="Times New Roman" w:hAnsi="Times New Roman" w:cs="Times New Roman"/>
          <w:sz w:val="24"/>
          <w:szCs w:val="24"/>
        </w:rPr>
        <w:t>.</w:t>
      </w:r>
    </w:p>
    <w:p w14:paraId="77ABAD01" w14:textId="77777777" w:rsidR="00142C04" w:rsidRPr="00142C04" w:rsidRDefault="00142C04" w:rsidP="00142C04">
      <w:pPr>
        <w:ind w:left="360"/>
        <w:rPr>
          <w:rFonts w:ascii="Times New Roman" w:hAnsi="Times New Roman" w:cs="Times New Roman"/>
          <w:b/>
          <w:bCs/>
          <w:sz w:val="24"/>
          <w:szCs w:val="24"/>
        </w:rPr>
      </w:pPr>
    </w:p>
    <w:p w14:paraId="31805A32" w14:textId="77777777" w:rsidR="00142C04" w:rsidRPr="00142C04" w:rsidRDefault="00142C04" w:rsidP="00142C04">
      <w:pPr>
        <w:ind w:left="360"/>
        <w:rPr>
          <w:rFonts w:ascii="Times New Roman" w:hAnsi="Times New Roman" w:cs="Times New Roman"/>
          <w:sz w:val="24"/>
          <w:szCs w:val="24"/>
          <w:lang/>
        </w:rPr>
      </w:pPr>
    </w:p>
    <w:p w14:paraId="07BDE17D" w14:textId="77777777" w:rsidR="00142C04" w:rsidRPr="005E6DF6" w:rsidRDefault="00142C04">
      <w:pPr>
        <w:rPr>
          <w:rFonts w:ascii="Times New Roman" w:hAnsi="Times New Roman" w:cs="Times New Roman"/>
          <w:sz w:val="24"/>
          <w:szCs w:val="24"/>
        </w:rPr>
      </w:pPr>
    </w:p>
    <w:sectPr w:rsidR="00142C04" w:rsidRPr="005E6D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21DA8"/>
    <w:multiLevelType w:val="multilevel"/>
    <w:tmpl w:val="C3DEA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33F10"/>
    <w:multiLevelType w:val="multilevel"/>
    <w:tmpl w:val="F904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277990">
    <w:abstractNumId w:val="1"/>
  </w:num>
  <w:num w:numId="2" w16cid:durableId="11148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1A"/>
    <w:rsid w:val="00142C04"/>
    <w:rsid w:val="0021251A"/>
    <w:rsid w:val="005259D2"/>
    <w:rsid w:val="005E6DF6"/>
    <w:rsid w:val="009D6D75"/>
    <w:rsid w:val="00CA2A3F"/>
    <w:rsid w:val="00ED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1AE1"/>
  <w15:chartTrackingRefBased/>
  <w15:docId w15:val="{1BF72647-CF06-4CC1-9406-F8196D4A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1A"/>
    <w:pPr>
      <w:spacing w:after="0" w:line="276" w:lineRule="auto"/>
      <w:contextualSpacing/>
    </w:pPr>
    <w:rPr>
      <w:rFonts w:ascii="Arial" w:eastAsia="Arial" w:hAnsi="Arial" w:cs="Arial"/>
    </w:rPr>
  </w:style>
  <w:style w:type="paragraph" w:styleId="Heading1">
    <w:name w:val="heading 1"/>
    <w:basedOn w:val="Normal"/>
    <w:next w:val="Normal"/>
    <w:link w:val="Heading1Char"/>
    <w:uiPriority w:val="9"/>
    <w:qFormat/>
    <w:rsid w:val="002125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125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1251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1251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1251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125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5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5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5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5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125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1251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1251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1251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12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51A"/>
    <w:rPr>
      <w:rFonts w:eastAsiaTheme="majorEastAsia" w:cstheme="majorBidi"/>
      <w:color w:val="272727" w:themeColor="text1" w:themeTint="D8"/>
    </w:rPr>
  </w:style>
  <w:style w:type="paragraph" w:styleId="Title">
    <w:name w:val="Title"/>
    <w:basedOn w:val="Normal"/>
    <w:next w:val="Normal"/>
    <w:link w:val="TitleChar"/>
    <w:uiPriority w:val="10"/>
    <w:qFormat/>
    <w:rsid w:val="0021251A"/>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51A"/>
    <w:pPr>
      <w:spacing w:before="160"/>
      <w:jc w:val="center"/>
    </w:pPr>
    <w:rPr>
      <w:i/>
      <w:iCs/>
      <w:color w:val="404040" w:themeColor="text1" w:themeTint="BF"/>
    </w:rPr>
  </w:style>
  <w:style w:type="character" w:customStyle="1" w:styleId="QuoteChar">
    <w:name w:val="Quote Char"/>
    <w:basedOn w:val="DefaultParagraphFont"/>
    <w:link w:val="Quote"/>
    <w:uiPriority w:val="29"/>
    <w:rsid w:val="0021251A"/>
    <w:rPr>
      <w:i/>
      <w:iCs/>
      <w:color w:val="404040" w:themeColor="text1" w:themeTint="BF"/>
    </w:rPr>
  </w:style>
  <w:style w:type="paragraph" w:styleId="ListParagraph">
    <w:name w:val="List Paragraph"/>
    <w:aliases w:val="Number Bullets"/>
    <w:basedOn w:val="Normal"/>
    <w:link w:val="ListParagraphChar"/>
    <w:uiPriority w:val="34"/>
    <w:qFormat/>
    <w:rsid w:val="0021251A"/>
    <w:pPr>
      <w:ind w:left="720"/>
    </w:pPr>
  </w:style>
  <w:style w:type="character" w:styleId="IntenseEmphasis">
    <w:name w:val="Intense Emphasis"/>
    <w:basedOn w:val="DefaultParagraphFont"/>
    <w:uiPriority w:val="21"/>
    <w:qFormat/>
    <w:rsid w:val="0021251A"/>
    <w:rPr>
      <w:i/>
      <w:iCs/>
      <w:color w:val="2E74B5" w:themeColor="accent1" w:themeShade="BF"/>
    </w:rPr>
  </w:style>
  <w:style w:type="paragraph" w:styleId="IntenseQuote">
    <w:name w:val="Intense Quote"/>
    <w:basedOn w:val="Normal"/>
    <w:next w:val="Normal"/>
    <w:link w:val="IntenseQuoteChar"/>
    <w:uiPriority w:val="30"/>
    <w:qFormat/>
    <w:rsid w:val="002125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1251A"/>
    <w:rPr>
      <w:i/>
      <w:iCs/>
      <w:color w:val="2E74B5" w:themeColor="accent1" w:themeShade="BF"/>
    </w:rPr>
  </w:style>
  <w:style w:type="character" w:styleId="IntenseReference">
    <w:name w:val="Intense Reference"/>
    <w:basedOn w:val="DefaultParagraphFont"/>
    <w:uiPriority w:val="32"/>
    <w:qFormat/>
    <w:rsid w:val="0021251A"/>
    <w:rPr>
      <w:b/>
      <w:bCs/>
      <w:smallCaps/>
      <w:color w:val="2E74B5" w:themeColor="accent1" w:themeShade="BF"/>
      <w:spacing w:val="5"/>
    </w:rPr>
  </w:style>
  <w:style w:type="character" w:customStyle="1" w:styleId="ListParagraphChar">
    <w:name w:val="List Paragraph Char"/>
    <w:aliases w:val="Number Bullets Char"/>
    <w:link w:val="ListParagraph"/>
    <w:uiPriority w:val="34"/>
    <w:locked/>
    <w:rsid w:val="00142C04"/>
    <w:rPr>
      <w:rFonts w:ascii="Arial" w:eastAsia="Arial" w:hAnsi="Arial" w:cs="Arial"/>
    </w:rPr>
  </w:style>
  <w:style w:type="table" w:styleId="PlainTable2">
    <w:name w:val="Plain Table 2"/>
    <w:basedOn w:val="TableNormal"/>
    <w:uiPriority w:val="42"/>
    <w:rsid w:val="00142C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32917">
      <w:bodyDiv w:val="1"/>
      <w:marLeft w:val="0"/>
      <w:marRight w:val="0"/>
      <w:marTop w:val="0"/>
      <w:marBottom w:val="0"/>
      <w:divBdr>
        <w:top w:val="none" w:sz="0" w:space="0" w:color="auto"/>
        <w:left w:val="none" w:sz="0" w:space="0" w:color="auto"/>
        <w:bottom w:val="none" w:sz="0" w:space="0" w:color="auto"/>
        <w:right w:val="none" w:sz="0" w:space="0" w:color="auto"/>
      </w:divBdr>
    </w:div>
    <w:div w:id="951589312">
      <w:bodyDiv w:val="1"/>
      <w:marLeft w:val="0"/>
      <w:marRight w:val="0"/>
      <w:marTop w:val="0"/>
      <w:marBottom w:val="0"/>
      <w:divBdr>
        <w:top w:val="none" w:sz="0" w:space="0" w:color="auto"/>
        <w:left w:val="none" w:sz="0" w:space="0" w:color="auto"/>
        <w:bottom w:val="none" w:sz="0" w:space="0" w:color="auto"/>
        <w:right w:val="none" w:sz="0" w:space="0" w:color="auto"/>
      </w:divBdr>
    </w:div>
    <w:div w:id="1196891771">
      <w:bodyDiv w:val="1"/>
      <w:marLeft w:val="0"/>
      <w:marRight w:val="0"/>
      <w:marTop w:val="0"/>
      <w:marBottom w:val="0"/>
      <w:divBdr>
        <w:top w:val="none" w:sz="0" w:space="0" w:color="auto"/>
        <w:left w:val="none" w:sz="0" w:space="0" w:color="auto"/>
        <w:bottom w:val="none" w:sz="0" w:space="0" w:color="auto"/>
        <w:right w:val="none" w:sz="0" w:space="0" w:color="auto"/>
      </w:divBdr>
    </w:div>
    <w:div w:id="15529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mscs71f22s018</dc:creator>
  <cp:keywords/>
  <dc:description/>
  <cp:lastModifiedBy>mscs71f22s018</cp:lastModifiedBy>
  <cp:revision>3</cp:revision>
  <dcterms:created xsi:type="dcterms:W3CDTF">2024-09-06T07:33:00Z</dcterms:created>
  <dcterms:modified xsi:type="dcterms:W3CDTF">2024-09-06T07:47:00Z</dcterms:modified>
</cp:coreProperties>
</file>