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2409"/>
        <w:gridCol w:w="2552"/>
        <w:gridCol w:w="2268"/>
      </w:tblGrid>
      <w:tr w:rsidR="00782609" w:rsidRPr="006C6EF9" w14:paraId="53F05853" w14:textId="77777777" w:rsidTr="009E609A">
        <w:trPr>
          <w:trHeight w:val="495"/>
        </w:trPr>
        <w:tc>
          <w:tcPr>
            <w:tcW w:w="21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4B7C9F24" w14:textId="77777777" w:rsidR="00782609" w:rsidRPr="006C6EF9" w:rsidRDefault="00782609" w:rsidP="009E609A">
            <w:pPr>
              <w:rPr>
                <w:szCs w:val="24"/>
              </w:rPr>
            </w:pPr>
            <w:r w:rsidRPr="006C6EF9">
              <w:rPr>
                <w:szCs w:val="24"/>
              </w:rPr>
              <w:t>Method</w:t>
            </w:r>
          </w:p>
        </w:tc>
        <w:tc>
          <w:tcPr>
            <w:tcW w:w="24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06F2001F" w14:textId="77777777" w:rsidR="00782609" w:rsidRPr="006C6EF9" w:rsidRDefault="00782609" w:rsidP="009E609A">
            <w:pPr>
              <w:rPr>
                <w:szCs w:val="24"/>
              </w:rPr>
            </w:pPr>
            <w:r w:rsidRPr="006C6EF9">
              <w:rPr>
                <w:szCs w:val="24"/>
              </w:rPr>
              <w:t>Dataset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0CFB6926" w14:textId="77777777" w:rsidR="00782609" w:rsidRPr="006C6EF9" w:rsidRDefault="00782609" w:rsidP="009E609A">
            <w:pPr>
              <w:rPr>
                <w:szCs w:val="24"/>
              </w:rPr>
            </w:pPr>
            <w:r w:rsidRPr="006C6EF9">
              <w:rPr>
                <w:szCs w:val="24"/>
              </w:rPr>
              <w:t>Approach</w:t>
            </w:r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23FDA003" w14:textId="77777777" w:rsidR="00782609" w:rsidRPr="006C6EF9" w:rsidRDefault="00782609" w:rsidP="009E609A">
            <w:pPr>
              <w:rPr>
                <w:szCs w:val="24"/>
              </w:rPr>
            </w:pPr>
            <w:r w:rsidRPr="006C6EF9">
              <w:rPr>
                <w:szCs w:val="24"/>
              </w:rPr>
              <w:t>Performance Gain</w:t>
            </w:r>
          </w:p>
        </w:tc>
      </w:tr>
      <w:tr w:rsidR="00782609" w:rsidRPr="006C6EF9" w14:paraId="54D9B612" w14:textId="77777777" w:rsidTr="009E609A">
        <w:trPr>
          <w:trHeight w:val="495"/>
        </w:trPr>
        <w:tc>
          <w:tcPr>
            <w:tcW w:w="21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46793BB3" w14:textId="77777777" w:rsidR="00782609" w:rsidRPr="006C6EF9" w:rsidRDefault="00782609" w:rsidP="009E609A">
            <w:pPr>
              <w:rPr>
                <w:szCs w:val="24"/>
              </w:rPr>
            </w:pPr>
            <w:proofErr w:type="spellStart"/>
            <w:r w:rsidRPr="006C6EF9">
              <w:rPr>
                <w:szCs w:val="24"/>
              </w:rPr>
              <w:t>Kontsioti</w:t>
            </w:r>
            <w:proofErr w:type="spellEnd"/>
            <w:r w:rsidRPr="006C6EF9">
              <w:rPr>
                <w:szCs w:val="24"/>
              </w:rPr>
              <w:t xml:space="preserve"> (2024)</w:t>
            </w:r>
          </w:p>
        </w:tc>
        <w:tc>
          <w:tcPr>
            <w:tcW w:w="24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33F409CF" w14:textId="77777777" w:rsidR="00782609" w:rsidRPr="006C6EF9" w:rsidRDefault="00782609" w:rsidP="009E609A">
            <w:pPr>
              <w:rPr>
                <w:szCs w:val="24"/>
              </w:rPr>
            </w:pPr>
            <w:r w:rsidRPr="006C6EF9">
              <w:rPr>
                <w:szCs w:val="24"/>
              </w:rPr>
              <w:t>FAERS (2010-2023)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3429247D" w14:textId="77777777" w:rsidR="00782609" w:rsidRPr="006C6EF9" w:rsidRDefault="00782609" w:rsidP="009E609A">
            <w:pPr>
              <w:rPr>
                <w:szCs w:val="24"/>
              </w:rPr>
            </w:pPr>
            <w:r w:rsidRPr="006C6EF9">
              <w:rPr>
                <w:szCs w:val="24"/>
              </w:rPr>
              <w:t>Drug-target associations</w:t>
            </w:r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2969A488" w14:textId="77777777" w:rsidR="00782609" w:rsidRPr="006C6EF9" w:rsidRDefault="00782609" w:rsidP="009E609A">
            <w:pPr>
              <w:rPr>
                <w:szCs w:val="24"/>
              </w:rPr>
            </w:pPr>
            <w:r w:rsidRPr="006C6EF9">
              <w:rPr>
                <w:szCs w:val="24"/>
              </w:rPr>
              <w:t>AUC +16.5%</w:t>
            </w:r>
          </w:p>
        </w:tc>
      </w:tr>
      <w:tr w:rsidR="00782609" w:rsidRPr="006C6EF9" w14:paraId="34CD45C4" w14:textId="77777777" w:rsidTr="009E609A">
        <w:trPr>
          <w:trHeight w:val="495"/>
        </w:trPr>
        <w:tc>
          <w:tcPr>
            <w:tcW w:w="21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3F2AA103" w14:textId="77777777" w:rsidR="00782609" w:rsidRPr="006C6EF9" w:rsidRDefault="00782609" w:rsidP="009E609A">
            <w:pPr>
              <w:rPr>
                <w:szCs w:val="24"/>
              </w:rPr>
            </w:pPr>
            <w:r w:rsidRPr="006C6EF9">
              <w:rPr>
                <w:szCs w:val="24"/>
              </w:rPr>
              <w:t>Zhan (2020)</w:t>
            </w:r>
          </w:p>
        </w:tc>
        <w:tc>
          <w:tcPr>
            <w:tcW w:w="24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616FCD13" w14:textId="77777777" w:rsidR="00782609" w:rsidRPr="006C6EF9" w:rsidRDefault="00782609" w:rsidP="009E609A">
            <w:pPr>
              <w:rPr>
                <w:szCs w:val="24"/>
              </w:rPr>
            </w:pPr>
            <w:r w:rsidRPr="006C6EF9">
              <w:rPr>
                <w:szCs w:val="24"/>
              </w:rPr>
              <w:t>FAERS (2004-2018)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191B3BB4" w14:textId="77777777" w:rsidR="00782609" w:rsidRPr="006C6EF9" w:rsidRDefault="00782609" w:rsidP="009E609A">
            <w:pPr>
              <w:rPr>
                <w:szCs w:val="24"/>
              </w:rPr>
            </w:pPr>
            <w:r w:rsidRPr="006C6EF9">
              <w:rPr>
                <w:szCs w:val="24"/>
              </w:rPr>
              <w:t>Bayesian network</w:t>
            </w:r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44CE2E26" w14:textId="77777777" w:rsidR="00782609" w:rsidRPr="006C6EF9" w:rsidRDefault="00782609" w:rsidP="009E609A">
            <w:pPr>
              <w:rPr>
                <w:szCs w:val="24"/>
              </w:rPr>
            </w:pPr>
            <w:r w:rsidRPr="006C6EF9">
              <w:rPr>
                <w:szCs w:val="24"/>
              </w:rPr>
              <w:t>54.45% verified DDIs</w:t>
            </w:r>
          </w:p>
        </w:tc>
      </w:tr>
      <w:tr w:rsidR="00782609" w:rsidRPr="006C6EF9" w14:paraId="0CB5469E" w14:textId="77777777" w:rsidTr="009E609A">
        <w:trPr>
          <w:trHeight w:val="495"/>
        </w:trPr>
        <w:tc>
          <w:tcPr>
            <w:tcW w:w="21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41FA4180" w14:textId="77777777" w:rsidR="00782609" w:rsidRPr="006C6EF9" w:rsidRDefault="00782609" w:rsidP="009E609A">
            <w:pPr>
              <w:rPr>
                <w:szCs w:val="24"/>
              </w:rPr>
            </w:pPr>
            <w:r w:rsidRPr="006C6EF9">
              <w:rPr>
                <w:szCs w:val="24"/>
              </w:rPr>
              <w:t>Tada (2024)</w:t>
            </w:r>
          </w:p>
        </w:tc>
        <w:tc>
          <w:tcPr>
            <w:tcW w:w="24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38AFA869" w14:textId="77777777" w:rsidR="00782609" w:rsidRPr="006C6EF9" w:rsidRDefault="00782609" w:rsidP="009E609A">
            <w:pPr>
              <w:rPr>
                <w:szCs w:val="24"/>
              </w:rPr>
            </w:pPr>
            <w:r w:rsidRPr="006C6EF9">
              <w:rPr>
                <w:szCs w:val="24"/>
              </w:rPr>
              <w:t>Simulated data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45DCA6FA" w14:textId="77777777" w:rsidR="00782609" w:rsidRPr="006C6EF9" w:rsidRDefault="00782609" w:rsidP="009E609A">
            <w:pPr>
              <w:rPr>
                <w:szCs w:val="24"/>
              </w:rPr>
            </w:pPr>
            <w:r w:rsidRPr="006C6EF9">
              <w:rPr>
                <w:szCs w:val="24"/>
              </w:rPr>
              <w:t>Power prior method</w:t>
            </w:r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3CFE8EB3" w14:textId="77777777" w:rsidR="00782609" w:rsidRPr="006C6EF9" w:rsidRDefault="00782609" w:rsidP="009E609A">
            <w:pPr>
              <w:rPr>
                <w:szCs w:val="24"/>
              </w:rPr>
            </w:pPr>
            <w:r w:rsidRPr="006C6EF9">
              <w:rPr>
                <w:szCs w:val="24"/>
              </w:rPr>
              <w:t>Sensitivity +20%</w:t>
            </w:r>
          </w:p>
        </w:tc>
      </w:tr>
    </w:tbl>
    <w:p w14:paraId="232AFB22" w14:textId="77777777" w:rsidR="003E3D84" w:rsidRDefault="003E3D84"/>
    <w:sectPr w:rsidR="003E3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3"/>
    <w:rsid w:val="00255FBE"/>
    <w:rsid w:val="00374D83"/>
    <w:rsid w:val="003E3D84"/>
    <w:rsid w:val="004727A2"/>
    <w:rsid w:val="004F234B"/>
    <w:rsid w:val="006557A6"/>
    <w:rsid w:val="0075427F"/>
    <w:rsid w:val="007660F8"/>
    <w:rsid w:val="00782609"/>
    <w:rsid w:val="008319D1"/>
    <w:rsid w:val="00BE254E"/>
    <w:rsid w:val="00D14FD4"/>
    <w:rsid w:val="00E80737"/>
    <w:rsid w:val="00ED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45DD"/>
  <w15:chartTrackingRefBased/>
  <w15:docId w15:val="{947F703B-C429-4024-A300-43513114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color w:val="000000"/>
        <w:kern w:val="2"/>
        <w:sz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7A6"/>
    <w:pPr>
      <w:widowControl w:val="0"/>
      <w:jc w:val="both"/>
    </w:pPr>
    <w:rPr>
      <w:rFonts w:ascii="Calibri" w:hAnsi="Calibri"/>
      <w:color w:val="auto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374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D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D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D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D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D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4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D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D83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D83"/>
    <w:rPr>
      <w:rFonts w:asciiTheme="minorHAnsi" w:eastAsiaTheme="minorEastAsia" w:hAnsiTheme="minorHAnsi" w:cstheme="majorBidi"/>
      <w:color w:val="2F5496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74D83"/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D83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D83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D83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D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D8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D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D83"/>
    <w:pPr>
      <w:spacing w:before="160" w:after="160"/>
      <w:jc w:val="center"/>
    </w:pPr>
    <w:rPr>
      <w:rFonts w:ascii="Times New Roman" w:hAnsi="Times New Roman"/>
      <w:i/>
      <w:iCs/>
      <w:color w:val="404040" w:themeColor="text1" w:themeTint="BF"/>
      <w:sz w:val="24"/>
      <w:szCs w:val="20"/>
    </w:rPr>
  </w:style>
  <w:style w:type="character" w:customStyle="1" w:styleId="a8">
    <w:name w:val="引用 字符"/>
    <w:basedOn w:val="a0"/>
    <w:link w:val="a7"/>
    <w:uiPriority w:val="29"/>
    <w:rsid w:val="00374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D83"/>
    <w:pPr>
      <w:ind w:left="720"/>
      <w:contextualSpacing/>
    </w:pPr>
    <w:rPr>
      <w:rFonts w:ascii="Times New Roman" w:hAnsi="Times New Roman"/>
      <w:color w:val="000000"/>
      <w:sz w:val="24"/>
      <w:szCs w:val="20"/>
    </w:rPr>
  </w:style>
  <w:style w:type="character" w:styleId="aa">
    <w:name w:val="Intense Emphasis"/>
    <w:basedOn w:val="a0"/>
    <w:uiPriority w:val="21"/>
    <w:qFormat/>
    <w:rsid w:val="00374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sz w:val="24"/>
      <w:szCs w:val="20"/>
    </w:rPr>
  </w:style>
  <w:style w:type="character" w:customStyle="1" w:styleId="ac">
    <w:name w:val="明显引用 字符"/>
    <w:basedOn w:val="a0"/>
    <w:link w:val="ab"/>
    <w:uiPriority w:val="30"/>
    <w:rsid w:val="00374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D8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99"/>
    <w:rsid w:val="006557A6"/>
    <w:rPr>
      <w:rFonts w:ascii="DengXian" w:eastAsia="DengXian" w:hAnsi="DengXian"/>
      <w:color w:val="auto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6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 L</dc:creator>
  <cp:keywords/>
  <dc:description/>
  <cp:lastModifiedBy>rp L</cp:lastModifiedBy>
  <cp:revision>2</cp:revision>
  <dcterms:created xsi:type="dcterms:W3CDTF">2025-02-02T05:48:00Z</dcterms:created>
  <dcterms:modified xsi:type="dcterms:W3CDTF">2025-02-02T05:48:00Z</dcterms:modified>
</cp:coreProperties>
</file>