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39"/>
        <w:gridCol w:w="1127"/>
        <w:gridCol w:w="1698"/>
        <w:gridCol w:w="1698"/>
        <w:gridCol w:w="5184"/>
      </w:tblGrid>
      <w:tr w:rsidR="000D2CA9" w:rsidTr="00673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FBFBF" w:themeFill="background1" w:themeFillShade="BF"/>
            <w:hideMark/>
          </w:tcPr>
          <w:p w:rsidR="000D2CA9" w:rsidRPr="00470E7D" w:rsidRDefault="000D2CA9" w:rsidP="006735A7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bookmarkStart w:id="0" w:name="_GoBack"/>
            <w:bookmarkEnd w:id="0"/>
            <w:r w:rsidRPr="00470E7D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Rank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Correlation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Feature 1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Feature 2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:rsidR="000D2CA9" w:rsidRPr="00470E7D" w:rsidRDefault="000D2CA9" w:rsidP="006735A7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Clinical Recommendation</w:t>
            </w:r>
          </w:p>
        </w:tc>
      </w:tr>
      <w:tr w:rsidR="000D2CA9" w:rsidTr="0067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2CA9" w:rsidRPr="00470E7D" w:rsidRDefault="000D2CA9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+0.831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PPE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spread1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Style w:val="Strong"/>
                <w:rFonts w:asciiTheme="majorBidi" w:hAnsiTheme="majorBidi" w:cstheme="majorBidi"/>
                <w:color w:val="000000" w:themeColor="text1"/>
              </w:rPr>
              <w:t>High priority</w:t>
            </w:r>
            <w:r w:rsidRPr="00470E7D">
              <w:rPr>
                <w:rFonts w:asciiTheme="majorBidi" w:hAnsiTheme="majorBidi" w:cstheme="majorBidi"/>
                <w:color w:val="000000" w:themeColor="text1"/>
              </w:rPr>
              <w:t>: Closely monitor both features as they show a strong positive relationship, indicating that changes in one may directly affect the other.</w:t>
            </w:r>
          </w:p>
        </w:tc>
      </w:tr>
      <w:tr w:rsidR="000D2CA9" w:rsidTr="0067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2CA9" w:rsidRPr="00470E7D" w:rsidRDefault="000D2CA9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-0.801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HNR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470E7D">
              <w:rPr>
                <w:rFonts w:asciiTheme="majorBidi" w:hAnsiTheme="majorBidi" w:cstheme="majorBidi"/>
                <w:color w:val="000000" w:themeColor="text1"/>
              </w:rPr>
              <w:t>MDVP:Shimmer</w:t>
            </w:r>
            <w:proofErr w:type="spellEnd"/>
            <w:r w:rsidRPr="00470E7D">
              <w:rPr>
                <w:rFonts w:asciiTheme="majorBidi" w:hAnsiTheme="majorBidi" w:cstheme="majorBidi"/>
                <w:color w:val="000000" w:themeColor="text1"/>
              </w:rPr>
              <w:t xml:space="preserve"> (dB)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Style w:val="Strong"/>
                <w:rFonts w:asciiTheme="majorBidi" w:hAnsiTheme="majorBidi" w:cstheme="majorBidi"/>
                <w:color w:val="000000" w:themeColor="text1"/>
              </w:rPr>
              <w:t>Critical concern</w:t>
            </w:r>
            <w:r w:rsidRPr="00470E7D">
              <w:rPr>
                <w:rFonts w:asciiTheme="majorBidi" w:hAnsiTheme="majorBidi" w:cstheme="majorBidi"/>
                <w:color w:val="000000" w:themeColor="text1"/>
              </w:rPr>
              <w:t>: The strong negative correlation suggests that as the shimmer increases, the harmonic-to-noise ratio decreases. Evaluate voice quality and consider interventions.</w:t>
            </w:r>
          </w:p>
        </w:tc>
      </w:tr>
      <w:tr w:rsidR="000D2CA9" w:rsidTr="0067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2CA9" w:rsidRPr="00470E7D" w:rsidRDefault="000D2CA9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-0.669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HNR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spread1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Style w:val="Strong"/>
                <w:rFonts w:asciiTheme="majorBidi" w:hAnsiTheme="majorBidi" w:cstheme="majorBidi"/>
                <w:color w:val="000000" w:themeColor="text1"/>
              </w:rPr>
              <w:t>Monitor closely</w:t>
            </w:r>
            <w:r w:rsidRPr="00470E7D">
              <w:rPr>
                <w:rFonts w:asciiTheme="majorBidi" w:hAnsiTheme="majorBidi" w:cstheme="majorBidi"/>
                <w:color w:val="000000" w:themeColor="text1"/>
              </w:rPr>
              <w:t>: Significant negative relationship; may indicate worsening voice quality requiring potential therapy.</w:t>
            </w:r>
          </w:p>
        </w:tc>
      </w:tr>
      <w:tr w:rsidR="000D2CA9" w:rsidTr="0067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2CA9" w:rsidRPr="00470E7D" w:rsidRDefault="000D2CA9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+0.631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470E7D">
              <w:rPr>
                <w:rFonts w:asciiTheme="majorBidi" w:hAnsiTheme="majorBidi" w:cstheme="majorBidi"/>
                <w:color w:val="000000" w:themeColor="text1"/>
              </w:rPr>
              <w:t>MDVP:Shimmer</w:t>
            </w:r>
            <w:proofErr w:type="spellEnd"/>
            <w:r w:rsidRPr="00470E7D">
              <w:rPr>
                <w:rFonts w:asciiTheme="majorBidi" w:hAnsiTheme="majorBidi" w:cstheme="majorBidi"/>
                <w:color w:val="000000" w:themeColor="text1"/>
              </w:rPr>
              <w:t xml:space="preserve"> (dB)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spread1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Style w:val="Strong"/>
                <w:rFonts w:asciiTheme="majorBidi" w:hAnsiTheme="majorBidi" w:cstheme="majorBidi"/>
                <w:color w:val="000000" w:themeColor="text1"/>
              </w:rPr>
              <w:t>Track changes</w:t>
            </w:r>
            <w:r w:rsidRPr="00470E7D">
              <w:rPr>
                <w:rFonts w:asciiTheme="majorBidi" w:hAnsiTheme="majorBidi" w:cstheme="majorBidi"/>
                <w:color w:val="000000" w:themeColor="text1"/>
              </w:rPr>
              <w:t>: Positive correlation indicates that monitoring both features can provide insights into patient voice quality.</w:t>
            </w:r>
          </w:p>
        </w:tc>
      </w:tr>
      <w:tr w:rsidR="000D2CA9" w:rsidTr="0067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2CA9" w:rsidRPr="00470E7D" w:rsidRDefault="000D2CA9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+0.593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470E7D">
              <w:rPr>
                <w:rFonts w:asciiTheme="majorBidi" w:hAnsiTheme="majorBidi" w:cstheme="majorBidi"/>
                <w:color w:val="000000" w:themeColor="text1"/>
              </w:rPr>
              <w:t>MDVP:Flo</w:t>
            </w:r>
            <w:proofErr w:type="spellEnd"/>
            <w:r w:rsidRPr="00470E7D">
              <w:rPr>
                <w:rFonts w:asciiTheme="majorBidi" w:hAnsiTheme="majorBidi" w:cstheme="majorBidi"/>
                <w:color w:val="000000" w:themeColor="text1"/>
              </w:rPr>
              <w:t xml:space="preserve"> (Hz)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470E7D">
              <w:rPr>
                <w:rFonts w:asciiTheme="majorBidi" w:hAnsiTheme="majorBidi" w:cstheme="majorBidi"/>
                <w:color w:val="000000" w:themeColor="text1"/>
              </w:rPr>
              <w:t>MDVP:Fo</w:t>
            </w:r>
            <w:proofErr w:type="spellEnd"/>
            <w:r w:rsidRPr="00470E7D">
              <w:rPr>
                <w:rFonts w:asciiTheme="majorBidi" w:hAnsiTheme="majorBidi" w:cstheme="majorBidi"/>
                <w:color w:val="000000" w:themeColor="text1"/>
              </w:rPr>
              <w:t xml:space="preserve"> (Hz)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Style w:val="Strong"/>
                <w:rFonts w:asciiTheme="majorBidi" w:hAnsiTheme="majorBidi" w:cstheme="majorBidi"/>
                <w:color w:val="000000" w:themeColor="text1"/>
              </w:rPr>
              <w:t>Evaluate frequency changes</w:t>
            </w:r>
            <w:r w:rsidRPr="00470E7D">
              <w:rPr>
                <w:rFonts w:asciiTheme="majorBidi" w:hAnsiTheme="majorBidi" w:cstheme="majorBidi"/>
                <w:color w:val="000000" w:themeColor="text1"/>
              </w:rPr>
              <w:t>: Clinically assess pitch variations to better understand impacts on speech.</w:t>
            </w:r>
          </w:p>
        </w:tc>
      </w:tr>
      <w:tr w:rsidR="000D2CA9" w:rsidTr="0067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2CA9" w:rsidRPr="00470E7D" w:rsidRDefault="000D2CA9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-0.593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D2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HNR</w:t>
            </w:r>
          </w:p>
        </w:tc>
        <w:tc>
          <w:tcPr>
            <w:tcW w:w="0" w:type="auto"/>
            <w:hideMark/>
          </w:tcPr>
          <w:p w:rsidR="000D2CA9" w:rsidRPr="00470E7D" w:rsidRDefault="000D2CA9" w:rsidP="006735A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Style w:val="Strong"/>
                <w:rFonts w:asciiTheme="majorBidi" w:hAnsiTheme="majorBidi" w:cstheme="majorBidi"/>
                <w:color w:val="000000" w:themeColor="text1"/>
              </w:rPr>
              <w:t>Investigate further</w:t>
            </w:r>
            <w:r w:rsidRPr="00470E7D">
              <w:rPr>
                <w:rFonts w:asciiTheme="majorBidi" w:hAnsiTheme="majorBidi" w:cstheme="majorBidi"/>
                <w:color w:val="000000" w:themeColor="text1"/>
              </w:rPr>
              <w:t>: The significant negative correlation may indicate potential voice disorders; consider speech therapy.</w:t>
            </w:r>
          </w:p>
        </w:tc>
      </w:tr>
    </w:tbl>
    <w:p w:rsidR="000D2CA9" w:rsidRPr="003674FC" w:rsidRDefault="000D2CA9" w:rsidP="000D2CA9">
      <w:pPr>
        <w:pStyle w:val="Heading4"/>
        <w:spacing w:before="0"/>
        <w:rPr>
          <w:rStyle w:val="Strong"/>
          <w:rFonts w:asciiTheme="majorBidi" w:hAnsiTheme="majorBidi"/>
          <w:b w:val="0"/>
          <w:bCs w:val="0"/>
          <w:color w:val="000000" w:themeColor="text1"/>
          <w:sz w:val="24"/>
          <w:szCs w:val="24"/>
        </w:rPr>
      </w:pPr>
    </w:p>
    <w:p w:rsidR="00814C74" w:rsidRPr="000D2CA9" w:rsidRDefault="00814C74" w:rsidP="000D2CA9"/>
    <w:sectPr w:rsidR="00814C74" w:rsidRPr="000D2CA9" w:rsidSect="00F42E27">
      <w:pgSz w:w="12240" w:h="15840"/>
      <w:pgMar w:top="981" w:right="902" w:bottom="851" w:left="992" w:header="0" w:footer="56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A9"/>
    <w:rsid w:val="000D2CA9"/>
    <w:rsid w:val="005C534E"/>
    <w:rsid w:val="00814C74"/>
    <w:rsid w:val="00873143"/>
    <w:rsid w:val="00F1068C"/>
    <w:rsid w:val="00F4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319C2-B5B5-4F2E-A7C3-F1E6B1FA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CA9"/>
    <w:pPr>
      <w:spacing w:after="160" w:line="240" w:lineRule="auto"/>
    </w:pPr>
    <w:rPr>
      <w:rFonts w:ascii="Calibri" w:eastAsia="Calibri" w:hAnsi="Calibri" w:cs="Ari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C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D2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uiPriority w:val="22"/>
    <w:qFormat/>
    <w:rsid w:val="000D2CA9"/>
    <w:rPr>
      <w:b/>
      <w:bCs/>
    </w:rPr>
  </w:style>
  <w:style w:type="table" w:customStyle="1" w:styleId="21">
    <w:name w:val="جدول عادي 21"/>
    <w:basedOn w:val="TableNormal"/>
    <w:uiPriority w:val="42"/>
    <w:rsid w:val="000D2CA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mahdi</dc:creator>
  <cp:keywords/>
  <dc:description/>
  <cp:lastModifiedBy>Windows User</cp:lastModifiedBy>
  <cp:revision>2</cp:revision>
  <dcterms:created xsi:type="dcterms:W3CDTF">2025-01-21T03:03:00Z</dcterms:created>
  <dcterms:modified xsi:type="dcterms:W3CDTF">2025-06-05T02:24:00Z</dcterms:modified>
</cp:coreProperties>
</file>