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
        <w:tblW w:w="5000" w:type="pct"/>
        <w:tblLook w:val="04A0" w:firstRow="1" w:lastRow="0" w:firstColumn="1" w:lastColumn="0" w:noHBand="0" w:noVBand="1"/>
      </w:tblPr>
      <w:tblGrid>
        <w:gridCol w:w="1835"/>
        <w:gridCol w:w="1303"/>
        <w:gridCol w:w="3208"/>
        <w:gridCol w:w="1437"/>
        <w:gridCol w:w="1394"/>
        <w:gridCol w:w="1453"/>
        <w:gridCol w:w="1516"/>
        <w:gridCol w:w="1700"/>
        <w:gridCol w:w="1394"/>
        <w:gridCol w:w="1742"/>
        <w:gridCol w:w="1880"/>
        <w:gridCol w:w="2072"/>
      </w:tblGrid>
      <w:tr w:rsidR="00E83D18" w:rsidRPr="005D1C46" w14:paraId="74ADFCD8" w14:textId="77777777" w:rsidTr="005A0B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hideMark/>
          </w:tcPr>
          <w:p w14:paraId="5750DA04"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Disease Name (Abbreviation)</w:t>
            </w:r>
          </w:p>
        </w:tc>
        <w:tc>
          <w:tcPr>
            <w:tcW w:w="311" w:type="pct"/>
            <w:hideMark/>
          </w:tcPr>
          <w:p w14:paraId="53C8AAB0" w14:textId="77777777" w:rsidR="00E83D18" w:rsidRPr="005D1C46" w:rsidRDefault="00E83D18" w:rsidP="005A0B5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Pathogen Type</w:t>
            </w:r>
          </w:p>
        </w:tc>
        <w:tc>
          <w:tcPr>
            <w:tcW w:w="766" w:type="pct"/>
            <w:hideMark/>
          </w:tcPr>
          <w:p w14:paraId="5448F69B" w14:textId="77777777" w:rsidR="00E83D18" w:rsidRPr="005D1C46" w:rsidRDefault="00E83D18" w:rsidP="005A0B5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Scientific Name</w:t>
            </w:r>
          </w:p>
        </w:tc>
        <w:tc>
          <w:tcPr>
            <w:tcW w:w="343" w:type="pct"/>
            <w:hideMark/>
          </w:tcPr>
          <w:p w14:paraId="0E297BE4" w14:textId="77777777" w:rsidR="00E83D18" w:rsidRPr="005D1C46" w:rsidRDefault="00E83D18" w:rsidP="005A0B5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Optimal Conditions</w:t>
            </w:r>
          </w:p>
        </w:tc>
        <w:tc>
          <w:tcPr>
            <w:tcW w:w="333" w:type="pct"/>
            <w:hideMark/>
          </w:tcPr>
          <w:p w14:paraId="68829CA9" w14:textId="77777777" w:rsidR="00E83D18" w:rsidRPr="005D1C46" w:rsidRDefault="00E83D18" w:rsidP="005A0B5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Primary Symptoms</w:t>
            </w:r>
          </w:p>
        </w:tc>
        <w:tc>
          <w:tcPr>
            <w:tcW w:w="347" w:type="pct"/>
            <w:hideMark/>
          </w:tcPr>
          <w:p w14:paraId="75C1007E" w14:textId="77777777" w:rsidR="00E83D18" w:rsidRPr="005D1C46" w:rsidRDefault="00E83D18" w:rsidP="005A0B5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Secondary Symptoms</w:t>
            </w:r>
          </w:p>
        </w:tc>
        <w:tc>
          <w:tcPr>
            <w:tcW w:w="362" w:type="pct"/>
            <w:hideMark/>
          </w:tcPr>
          <w:p w14:paraId="083CE0B5" w14:textId="77777777" w:rsidR="00E83D18" w:rsidRPr="005D1C46" w:rsidRDefault="00E83D18" w:rsidP="005A0B5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Affected Plant Parts</w:t>
            </w:r>
          </w:p>
        </w:tc>
        <w:tc>
          <w:tcPr>
            <w:tcW w:w="406" w:type="pct"/>
            <w:hideMark/>
          </w:tcPr>
          <w:p w14:paraId="228527D8" w14:textId="77777777" w:rsidR="00E83D18" w:rsidRPr="005D1C46" w:rsidRDefault="00E83D18" w:rsidP="005A0B5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Transmission Method</w:t>
            </w:r>
          </w:p>
        </w:tc>
        <w:tc>
          <w:tcPr>
            <w:tcW w:w="333" w:type="pct"/>
            <w:hideMark/>
          </w:tcPr>
          <w:p w14:paraId="695643C3" w14:textId="77777777" w:rsidR="00E83D18" w:rsidRPr="005D1C46" w:rsidRDefault="00E83D18" w:rsidP="005A0B5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Diagnostic Features</w:t>
            </w:r>
          </w:p>
        </w:tc>
        <w:tc>
          <w:tcPr>
            <w:tcW w:w="416" w:type="pct"/>
            <w:hideMark/>
          </w:tcPr>
          <w:p w14:paraId="2D7275D2" w14:textId="77777777" w:rsidR="00E83D18" w:rsidRPr="005D1C46" w:rsidRDefault="00E83D18" w:rsidP="005A0B5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Economic Impact</w:t>
            </w:r>
          </w:p>
        </w:tc>
        <w:tc>
          <w:tcPr>
            <w:tcW w:w="449" w:type="pct"/>
            <w:hideMark/>
          </w:tcPr>
          <w:p w14:paraId="1B1EB4EF" w14:textId="77777777" w:rsidR="00E83D18" w:rsidRPr="005D1C46" w:rsidRDefault="00E83D18" w:rsidP="005A0B5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Management Strategies</w:t>
            </w:r>
          </w:p>
        </w:tc>
        <w:tc>
          <w:tcPr>
            <w:tcW w:w="495" w:type="pct"/>
            <w:hideMark/>
          </w:tcPr>
          <w:p w14:paraId="040FFEC8" w14:textId="77777777" w:rsidR="00E83D18" w:rsidRPr="005D1C46" w:rsidRDefault="00E83D18" w:rsidP="005A0B5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References</w:t>
            </w:r>
          </w:p>
        </w:tc>
      </w:tr>
      <w:tr w:rsidR="00E83D18" w:rsidRPr="005D1C46" w14:paraId="716D3794" w14:textId="77777777" w:rsidTr="005A0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hideMark/>
          </w:tcPr>
          <w:p w14:paraId="51C9E187"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Tomato Target Spot (TS)</w:t>
            </w:r>
          </w:p>
        </w:tc>
        <w:tc>
          <w:tcPr>
            <w:tcW w:w="311" w:type="pct"/>
            <w:hideMark/>
          </w:tcPr>
          <w:p w14:paraId="48DDEA02"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Fungal</w:t>
            </w:r>
          </w:p>
        </w:tc>
        <w:tc>
          <w:tcPr>
            <w:tcW w:w="766" w:type="pct"/>
            <w:hideMark/>
          </w:tcPr>
          <w:p w14:paraId="04673322"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roofErr w:type="spellStart"/>
            <w:r w:rsidRPr="005D1C46">
              <w:rPr>
                <w:rFonts w:asciiTheme="majorBidi" w:eastAsia="Times New Roman" w:hAnsiTheme="majorBidi" w:cstheme="majorBidi"/>
                <w:i/>
                <w:iCs/>
                <w:sz w:val="20"/>
                <w:szCs w:val="20"/>
              </w:rPr>
              <w:t>Corynespora</w:t>
            </w:r>
            <w:proofErr w:type="spellEnd"/>
            <w:r w:rsidRPr="005D1C46">
              <w:rPr>
                <w:rFonts w:asciiTheme="majorBidi" w:eastAsia="Times New Roman" w:hAnsiTheme="majorBidi" w:cstheme="majorBidi"/>
                <w:i/>
                <w:iCs/>
                <w:sz w:val="20"/>
                <w:szCs w:val="20"/>
              </w:rPr>
              <w:t xml:space="preserve"> </w:t>
            </w:r>
            <w:proofErr w:type="spellStart"/>
            <w:r w:rsidRPr="005D1C46">
              <w:rPr>
                <w:rFonts w:asciiTheme="majorBidi" w:eastAsia="Times New Roman" w:hAnsiTheme="majorBidi" w:cstheme="majorBidi"/>
                <w:i/>
                <w:iCs/>
                <w:sz w:val="20"/>
                <w:szCs w:val="20"/>
              </w:rPr>
              <w:t>cassiicola</w:t>
            </w:r>
            <w:proofErr w:type="spellEnd"/>
          </w:p>
        </w:tc>
        <w:tc>
          <w:tcPr>
            <w:tcW w:w="343" w:type="pct"/>
            <w:hideMark/>
          </w:tcPr>
          <w:p w14:paraId="0621621E"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28-32°C, &gt;80% RH</w:t>
            </w:r>
          </w:p>
        </w:tc>
        <w:tc>
          <w:tcPr>
            <w:tcW w:w="333" w:type="pct"/>
            <w:hideMark/>
          </w:tcPr>
          <w:p w14:paraId="49BDC64E"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Small (1mm) circular lesions with yellow halos</w:t>
            </w:r>
          </w:p>
        </w:tc>
        <w:tc>
          <w:tcPr>
            <w:tcW w:w="347" w:type="pct"/>
            <w:hideMark/>
          </w:tcPr>
          <w:p w14:paraId="106D7B07"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Lesions expand to 10mm, coalesce</w:t>
            </w:r>
          </w:p>
        </w:tc>
        <w:tc>
          <w:tcPr>
            <w:tcW w:w="362" w:type="pct"/>
            <w:hideMark/>
          </w:tcPr>
          <w:p w14:paraId="5315631B"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Leaves, stems, fruits</w:t>
            </w:r>
          </w:p>
        </w:tc>
        <w:tc>
          <w:tcPr>
            <w:tcW w:w="406" w:type="pct"/>
            <w:hideMark/>
          </w:tcPr>
          <w:p w14:paraId="7687D90C"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Water splash, contaminated tools</w:t>
            </w:r>
          </w:p>
        </w:tc>
        <w:tc>
          <w:tcPr>
            <w:tcW w:w="333" w:type="pct"/>
            <w:hideMark/>
          </w:tcPr>
          <w:p w14:paraId="549EA42F"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Dark concentric rings on lesions</w:t>
            </w:r>
          </w:p>
        </w:tc>
        <w:tc>
          <w:tcPr>
            <w:tcW w:w="416" w:type="pct"/>
            <w:hideMark/>
          </w:tcPr>
          <w:p w14:paraId="650D7E9B"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Up to 50% yield loss in severe cases</w:t>
            </w:r>
          </w:p>
        </w:tc>
        <w:tc>
          <w:tcPr>
            <w:tcW w:w="449" w:type="pct"/>
            <w:hideMark/>
          </w:tcPr>
          <w:p w14:paraId="51BEF0DA"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Fungicides (chlorothalonil), resistant varieties, crop rotation</w:t>
            </w:r>
          </w:p>
        </w:tc>
        <w:tc>
          <w:tcPr>
            <w:tcW w:w="495" w:type="pct"/>
            <w:hideMark/>
          </w:tcPr>
          <w:p w14:paraId="252AAE4B"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roofErr w:type="spellStart"/>
            <w:r w:rsidRPr="005D1C46">
              <w:rPr>
                <w:rFonts w:asciiTheme="majorBidi" w:eastAsia="Times New Roman" w:hAnsiTheme="majorBidi" w:cstheme="majorBidi"/>
                <w:sz w:val="20"/>
                <w:szCs w:val="20"/>
              </w:rPr>
              <w:t>Abdulridha</w:t>
            </w:r>
            <w:proofErr w:type="spellEnd"/>
            <w:r w:rsidRPr="005D1C46">
              <w:rPr>
                <w:rFonts w:asciiTheme="majorBidi" w:eastAsia="Times New Roman" w:hAnsiTheme="majorBidi" w:cstheme="majorBidi"/>
                <w:sz w:val="20"/>
                <w:szCs w:val="20"/>
              </w:rPr>
              <w:t xml:space="preserve"> et al. (2020)</w:t>
            </w:r>
            <w:r>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fldChar w:fldCharType="begin"/>
            </w:r>
            <w:r>
              <w:rPr>
                <w:rFonts w:asciiTheme="majorBidi" w:eastAsia="Times New Roman" w:hAnsiTheme="majorBidi" w:cstheme="majorBidi"/>
                <w:sz w:val="20"/>
                <w:szCs w:val="20"/>
              </w:rPr>
              <w:instrText xml:space="preserve"> ADDIN ZOTERO_ITEM CSL_CITATION {"citationID":"UrcTsnGu","properties":{"formattedCitation":"[32]","plainCitation":"[32]","noteIndex":0},"citationItems":[{"id":7206,"uris":["http://zotero.org/users/11348859/items/HRH9RU3A"],"itemData":{"id":7206,"type":"article-journal","abstract":"Early and accurate diagnosis is a critical first step in mitigating losses caused by plant diseases. An incorrect diagnosis can lead to improper management decisions, such as selection of the wrong chemical application that could potentially result in further reduced crop health and yield. In tomato, initial disease symptoms may be similar even if caused by different pathogens, for example early lesions of target spot (TS) caused by the fungus Corynespora cassicola and bacterial spot (BS) caused by Xanthomonas perforans. In this study, hyperspectral imaging (380–1020 nm) was utilized in laboratory and field (collected by an unmanned aerial vehicle; UAV) settings to detect both diseases. Tomato leaves were classified into four categories: healthy, asymptomatic, early and late disease development stages. Thirty-five spectral vegetation indices (VIs) were calculated to select an optimum set of indices for disease detection and identification. Two classification methods were utilized: (i) multilayer perceptron neural network (MLP), and (ii) stepwise discriminant analysis (STDA). Best wavebands selection was considered in blue (408–420 nm), red (630–650 nm) and red edge (730–750 nm). The most significant VIs that could distinguish between healthy leaves and diseased leaves were the photochemical reflectance index (PRI) for both diseases, the normalized difference vegetation index (NDVI850) for BS in all stages, and the triangular vegetation index (TVI), NDVI850 and chlorophyll index green (Chl green) for TS asymptomatic, TS early and TS late disease stage respectively. The MLP classification method had an accuracy of 99%, for both BS and TS, under field (UAV-based) and laboratory conditions.","container-title":"Precision Agriculture","DOI":"10.1007/s11119-019-09703-4","ISSN":"1573-1618","issue":"5","journalAbbreviation":"Precision Agric","language":"en","page":"955-978","source":"Springer Link","title":"Detection of target spot and bacterial spot diseases in tomato using UAV-based and benchtop-based hyperspectral imaging techniques","volume":"21","author":[{"family":"Abdulridha","given":"Jaafar"},{"family":"Ampatzidis","given":"Yiannis"},{"family":"Kakarla","given":"Sri Charan"},{"family":"Roberts","given":"Pamela"}],"issued":{"date-parts":[["2020",10,1]]}}}],"schema":"https://github.com/citation-style-language/schema/raw/master/csl-citation.json"} </w:instrText>
            </w:r>
            <w:r>
              <w:rPr>
                <w:rFonts w:asciiTheme="majorBidi" w:eastAsia="Times New Roman" w:hAnsiTheme="majorBidi" w:cstheme="majorBidi"/>
                <w:sz w:val="20"/>
                <w:szCs w:val="20"/>
              </w:rPr>
              <w:fldChar w:fldCharType="separate"/>
            </w:r>
            <w:r w:rsidRPr="00261748">
              <w:rPr>
                <w:rFonts w:ascii="Times New Roman" w:hAnsi="Times New Roman" w:cs="Times New Roman"/>
                <w:sz w:val="20"/>
              </w:rPr>
              <w:t>[32]</w:t>
            </w:r>
            <w:r>
              <w:rPr>
                <w:rFonts w:asciiTheme="majorBidi" w:eastAsia="Times New Roman" w:hAnsiTheme="majorBidi" w:cstheme="majorBidi"/>
                <w:sz w:val="20"/>
                <w:szCs w:val="20"/>
              </w:rPr>
              <w:fldChar w:fldCharType="end"/>
            </w:r>
          </w:p>
        </w:tc>
      </w:tr>
      <w:tr w:rsidR="00E83D18" w:rsidRPr="005D1C46" w14:paraId="00D3A6F9" w14:textId="77777777" w:rsidTr="005A0B5D">
        <w:tc>
          <w:tcPr>
            <w:cnfStyle w:val="001000000000" w:firstRow="0" w:lastRow="0" w:firstColumn="1" w:lastColumn="0" w:oddVBand="0" w:evenVBand="0" w:oddHBand="0" w:evenHBand="0" w:firstRowFirstColumn="0" w:firstRowLastColumn="0" w:lastRowFirstColumn="0" w:lastRowLastColumn="0"/>
            <w:tcW w:w="438" w:type="pct"/>
            <w:hideMark/>
          </w:tcPr>
          <w:p w14:paraId="05FA1BC9"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Tomato Early Blight (EB)</w:t>
            </w:r>
          </w:p>
        </w:tc>
        <w:tc>
          <w:tcPr>
            <w:tcW w:w="311" w:type="pct"/>
            <w:hideMark/>
          </w:tcPr>
          <w:p w14:paraId="67089A9A"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Fungal</w:t>
            </w:r>
          </w:p>
        </w:tc>
        <w:tc>
          <w:tcPr>
            <w:tcW w:w="766" w:type="pct"/>
            <w:hideMark/>
          </w:tcPr>
          <w:p w14:paraId="501FE2B5"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i/>
                <w:iCs/>
                <w:sz w:val="20"/>
                <w:szCs w:val="20"/>
              </w:rPr>
              <w:t xml:space="preserve">Alternaria </w:t>
            </w:r>
            <w:proofErr w:type="spellStart"/>
            <w:r w:rsidRPr="005D1C46">
              <w:rPr>
                <w:rFonts w:asciiTheme="majorBidi" w:eastAsia="Times New Roman" w:hAnsiTheme="majorBidi" w:cstheme="majorBidi"/>
                <w:i/>
                <w:iCs/>
                <w:sz w:val="20"/>
                <w:szCs w:val="20"/>
              </w:rPr>
              <w:t>solani</w:t>
            </w:r>
            <w:proofErr w:type="spellEnd"/>
          </w:p>
        </w:tc>
        <w:tc>
          <w:tcPr>
            <w:tcW w:w="343" w:type="pct"/>
            <w:hideMark/>
          </w:tcPr>
          <w:p w14:paraId="72490EA5"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24-29°C, humid</w:t>
            </w:r>
          </w:p>
        </w:tc>
        <w:tc>
          <w:tcPr>
            <w:tcW w:w="333" w:type="pct"/>
            <w:hideMark/>
          </w:tcPr>
          <w:p w14:paraId="77C3C86C"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Dark necrotic spots (2-5mm) on older leaves</w:t>
            </w:r>
          </w:p>
        </w:tc>
        <w:tc>
          <w:tcPr>
            <w:tcW w:w="347" w:type="pct"/>
            <w:hideMark/>
          </w:tcPr>
          <w:p w14:paraId="2CECDA6F"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"Bull's-eye" pattern, defoliation</w:t>
            </w:r>
          </w:p>
        </w:tc>
        <w:tc>
          <w:tcPr>
            <w:tcW w:w="362" w:type="pct"/>
            <w:hideMark/>
          </w:tcPr>
          <w:p w14:paraId="1584B044"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Lower leaves first, then whole plant</w:t>
            </w:r>
          </w:p>
        </w:tc>
        <w:tc>
          <w:tcPr>
            <w:tcW w:w="406" w:type="pct"/>
            <w:hideMark/>
          </w:tcPr>
          <w:p w14:paraId="1E6ACF50"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Airborne spores, infected debris</w:t>
            </w:r>
          </w:p>
        </w:tc>
        <w:tc>
          <w:tcPr>
            <w:tcW w:w="333" w:type="pct"/>
            <w:hideMark/>
          </w:tcPr>
          <w:p w14:paraId="029FE2CB"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Concentric rings with yellow halo</w:t>
            </w:r>
          </w:p>
        </w:tc>
        <w:tc>
          <w:tcPr>
            <w:tcW w:w="416" w:type="pct"/>
            <w:hideMark/>
          </w:tcPr>
          <w:p w14:paraId="4ACC3819"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20-50% yield reduction</w:t>
            </w:r>
          </w:p>
        </w:tc>
        <w:tc>
          <w:tcPr>
            <w:tcW w:w="449" w:type="pct"/>
            <w:hideMark/>
          </w:tcPr>
          <w:p w14:paraId="1790F353"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Strobilurin fungicides, proper spacing, remove debris</w:t>
            </w:r>
          </w:p>
        </w:tc>
        <w:tc>
          <w:tcPr>
            <w:tcW w:w="495" w:type="pct"/>
            <w:hideMark/>
          </w:tcPr>
          <w:p w14:paraId="2ED37246"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roofErr w:type="spellStart"/>
            <w:r w:rsidRPr="005D1C46">
              <w:rPr>
                <w:rFonts w:asciiTheme="majorBidi" w:eastAsia="Times New Roman" w:hAnsiTheme="majorBidi" w:cstheme="majorBidi"/>
                <w:sz w:val="20"/>
                <w:szCs w:val="20"/>
              </w:rPr>
              <w:t>Chaerani</w:t>
            </w:r>
            <w:proofErr w:type="spellEnd"/>
            <w:r w:rsidRPr="005D1C46">
              <w:rPr>
                <w:rFonts w:asciiTheme="majorBidi" w:eastAsia="Times New Roman" w:hAnsiTheme="majorBidi" w:cstheme="majorBidi"/>
                <w:sz w:val="20"/>
                <w:szCs w:val="20"/>
              </w:rPr>
              <w:t xml:space="preserve"> &amp; </w:t>
            </w:r>
            <w:proofErr w:type="spellStart"/>
            <w:r w:rsidRPr="005D1C46">
              <w:rPr>
                <w:rFonts w:asciiTheme="majorBidi" w:eastAsia="Times New Roman" w:hAnsiTheme="majorBidi" w:cstheme="majorBidi"/>
                <w:sz w:val="20"/>
                <w:szCs w:val="20"/>
              </w:rPr>
              <w:t>Voorrips</w:t>
            </w:r>
            <w:proofErr w:type="spellEnd"/>
            <w:r w:rsidRPr="005D1C46">
              <w:rPr>
                <w:rFonts w:asciiTheme="majorBidi" w:eastAsia="Times New Roman" w:hAnsiTheme="majorBidi" w:cstheme="majorBidi"/>
                <w:sz w:val="20"/>
                <w:szCs w:val="20"/>
              </w:rPr>
              <w:t xml:space="preserve"> (2006)</w:t>
            </w:r>
            <w:r>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fldChar w:fldCharType="begin"/>
            </w:r>
            <w:r>
              <w:rPr>
                <w:rFonts w:asciiTheme="majorBidi" w:eastAsia="Times New Roman" w:hAnsiTheme="majorBidi" w:cstheme="majorBidi"/>
                <w:sz w:val="20"/>
                <w:szCs w:val="20"/>
              </w:rPr>
              <w:instrText xml:space="preserve"> ADDIN ZOTERO_ITEM CSL_CITATION {"citationID":"QPamdEDM","properties":{"formattedCitation":"[33]","plainCitation":"[33]","noteIndex":0},"citationItems":[{"id":7207,"uris":["http://zotero.org/users/11348859/items/3Q5CYUGU"],"itemData":{"id":7207,"type":"article-journal","abstract":"Alternaria solani causes diseases on foliage (early blight), basal stems of seedlings (collar rot), stems of adult plants (stem lesions), and fruits (fruit rot) of tomato. Early blight is the most destructive of these diseases and hence receives considerable attention in breeding. For over 60 years, breeding for early blight resistance has been practiced, but the development of cultivars with high levels of resistance has been hampered by the lack of sources of strong resistance in the cultivated tomato and by the quantitative expression and polygenic inheritance of the resistance. In some accessions of wild species, high levels of early blight resistance have been found, but breeding lines still have unfavorable horticultural traits from the donor parent. Recently, the first linkage maps with loci controlling early blight resistance have been developed based on interspecific crosses. These maps may facilitate marker-assisted selection. This overview presents the current knowledge about the A. solani–tomato complex with respect to its biology, genetics, and breeding.","container-title":"Journal of General Plant Pathology","DOI":"10.1007/s10327-006-0299-3","ISSN":"1610-739X","issue":"6","journalAbbreviation":"J Gen Plant Pathol","language":"en","page":"335-347","source":"Springer Link","title":"Tomato early blight (Alternaria solani): the pathogen, genetics, and breeding for resistance","title-short":"Tomato early blight (Alternaria solani)","volume":"72","author":[{"family":"Chaerani","given":"Reni"},{"family":"Voorrips","given":"Roeland E."}],"issued":{"date-parts":[["2006",12,1]]}}}],"schema":"https://github.com/citation-style-language/schema/raw/master/csl-citation.json"} </w:instrText>
            </w:r>
            <w:r>
              <w:rPr>
                <w:rFonts w:asciiTheme="majorBidi" w:eastAsia="Times New Roman" w:hAnsiTheme="majorBidi" w:cstheme="majorBidi"/>
                <w:sz w:val="20"/>
                <w:szCs w:val="20"/>
              </w:rPr>
              <w:fldChar w:fldCharType="separate"/>
            </w:r>
            <w:r w:rsidRPr="00261748">
              <w:rPr>
                <w:rFonts w:ascii="Times New Roman" w:hAnsi="Times New Roman" w:cs="Times New Roman"/>
                <w:sz w:val="20"/>
              </w:rPr>
              <w:t>[33]</w:t>
            </w:r>
            <w:r>
              <w:rPr>
                <w:rFonts w:asciiTheme="majorBidi" w:eastAsia="Times New Roman" w:hAnsiTheme="majorBidi" w:cstheme="majorBidi"/>
                <w:sz w:val="20"/>
                <w:szCs w:val="20"/>
              </w:rPr>
              <w:fldChar w:fldCharType="end"/>
            </w:r>
          </w:p>
        </w:tc>
      </w:tr>
      <w:tr w:rsidR="00E83D18" w:rsidRPr="005D1C46" w14:paraId="5BBDF4EE" w14:textId="77777777" w:rsidTr="005A0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hideMark/>
          </w:tcPr>
          <w:p w14:paraId="52B95321"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Tomato Late Blight (LB)</w:t>
            </w:r>
          </w:p>
        </w:tc>
        <w:tc>
          <w:tcPr>
            <w:tcW w:w="311" w:type="pct"/>
            <w:hideMark/>
          </w:tcPr>
          <w:p w14:paraId="2AB70D6E"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Oomycete</w:t>
            </w:r>
          </w:p>
        </w:tc>
        <w:tc>
          <w:tcPr>
            <w:tcW w:w="766" w:type="pct"/>
            <w:hideMark/>
          </w:tcPr>
          <w:p w14:paraId="4B8AFE3E"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i/>
                <w:iCs/>
                <w:sz w:val="20"/>
                <w:szCs w:val="20"/>
              </w:rPr>
              <w:t>Phytophthora infestans</w:t>
            </w:r>
          </w:p>
        </w:tc>
        <w:tc>
          <w:tcPr>
            <w:tcW w:w="343" w:type="pct"/>
            <w:hideMark/>
          </w:tcPr>
          <w:p w14:paraId="2E485CBA"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10-24°C, wet</w:t>
            </w:r>
          </w:p>
        </w:tc>
        <w:tc>
          <w:tcPr>
            <w:tcW w:w="333" w:type="pct"/>
            <w:hideMark/>
          </w:tcPr>
          <w:p w14:paraId="291A1AFF"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Water-soaked lesions</w:t>
            </w:r>
          </w:p>
        </w:tc>
        <w:tc>
          <w:tcPr>
            <w:tcW w:w="347" w:type="pct"/>
            <w:hideMark/>
          </w:tcPr>
          <w:p w14:paraId="698A70CA"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White sporulation underside, rapid necrosis</w:t>
            </w:r>
          </w:p>
        </w:tc>
        <w:tc>
          <w:tcPr>
            <w:tcW w:w="362" w:type="pct"/>
            <w:hideMark/>
          </w:tcPr>
          <w:p w14:paraId="7F15F282"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All aerial parts</w:t>
            </w:r>
          </w:p>
        </w:tc>
        <w:tc>
          <w:tcPr>
            <w:tcW w:w="406" w:type="pct"/>
            <w:hideMark/>
          </w:tcPr>
          <w:p w14:paraId="08057278"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Windborne spores, rain splash</w:t>
            </w:r>
          </w:p>
        </w:tc>
        <w:tc>
          <w:tcPr>
            <w:tcW w:w="333" w:type="pct"/>
            <w:hideMark/>
          </w:tcPr>
          <w:p w14:paraId="54052834"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Rapid tissue collapse in humidity</w:t>
            </w:r>
          </w:p>
        </w:tc>
        <w:tc>
          <w:tcPr>
            <w:tcW w:w="416" w:type="pct"/>
            <w:hideMark/>
          </w:tcPr>
          <w:p w14:paraId="64E43F16"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Can destroy entire crop in days</w:t>
            </w:r>
          </w:p>
        </w:tc>
        <w:tc>
          <w:tcPr>
            <w:tcW w:w="449" w:type="pct"/>
            <w:hideMark/>
          </w:tcPr>
          <w:p w14:paraId="235513EC"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roofErr w:type="spellStart"/>
            <w:r w:rsidRPr="005D1C46">
              <w:rPr>
                <w:rFonts w:asciiTheme="majorBidi" w:eastAsia="Times New Roman" w:hAnsiTheme="majorBidi" w:cstheme="majorBidi"/>
                <w:sz w:val="20"/>
                <w:szCs w:val="20"/>
              </w:rPr>
              <w:t>Metalaxyl</w:t>
            </w:r>
            <w:proofErr w:type="spellEnd"/>
            <w:r w:rsidRPr="005D1C46">
              <w:rPr>
                <w:rFonts w:asciiTheme="majorBidi" w:eastAsia="Times New Roman" w:hAnsiTheme="majorBidi" w:cstheme="majorBidi"/>
                <w:sz w:val="20"/>
                <w:szCs w:val="20"/>
              </w:rPr>
              <w:t>-based fungicides, avoid overhead irrigation</w:t>
            </w:r>
          </w:p>
        </w:tc>
        <w:tc>
          <w:tcPr>
            <w:tcW w:w="495" w:type="pct"/>
            <w:hideMark/>
          </w:tcPr>
          <w:p w14:paraId="11EA11EA"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Soylu et al. (2006)</w:t>
            </w:r>
            <w:r>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fldChar w:fldCharType="begin"/>
            </w:r>
            <w:r>
              <w:rPr>
                <w:rFonts w:asciiTheme="majorBidi" w:eastAsia="Times New Roman" w:hAnsiTheme="majorBidi" w:cstheme="majorBidi"/>
                <w:sz w:val="20"/>
                <w:szCs w:val="20"/>
              </w:rPr>
              <w:instrText xml:space="preserve"> ADDIN ZOTERO_ITEM CSL_CITATION {"citationID":"UXwhxsPx","properties":{"formattedCitation":"[34]","plainCitation":"[34]","noteIndex":0},"citationItems":[{"id":7209,"uris":["http://zotero.org/users/11348859/items/UKZZ6GLX"],"itemData":{"id":7209,"type":"article-journal","abstract":"The aim of this study was to find an alternative to synthetic fungicides currently used in the control of devastating oomycete pathogen Phytophthora infestans, causal agent of late blight disease of tomato. Antifungal activities of essential oils obtained from aerial parts of aromatic plants such as oregano (Origanum syriacum var. bevanii), thyme (Thymbra spicata subsp. spicata), lavender (Lavandula stoechas subsp. stoechas), rosemary (Rosmarinus officinalis), fennel (Foeniculum vulgare), and laurel (Laurus nobilis), were investigated against P. infestans. Both contact and volatile phase effects of different concentrations of the essential oils used were determined by using two in vitro methods. Chemical compositions of the essential oils were also determined by GC-MS analysis. Major compounds found in essential oils of thyme, oregano, rosemary, lavender, fennel and laurel were carvacrol (37.9%), carvacrol (79.8), borneol (20.4%), camphor (20.2%), anethole (82.8%) and 1,8-cineole (35.5%), respectively. All essential oils were found to inhibit the growth of P. infestans in a dose-dependent manner. Volatile phase effect of oregano and thyme oils at 0.3 μg/ml air was found to completely inhibit the growth of P. infestans. Complete growth inhibition of pathogen by essential oil of fennel, rosemary, lavender and laurel was, however, observed at 0.4–2.0 μg/ml air concentrations. For the determination of the contact phase effects of the tested essential oils, oregano, thyme and fennel oils at 6.4 μg/ml were found to inhibit the growth of P. infestans completely. Essential oils of rosemary, lavender and laurel were inhibitory at relatively higher concentrations (12.8, 25.6, 51.2 μg/ml respectively). Volatile phase effects of essential oils were consistently found to be more effective on fungal growth than contact phase effect. Sporangial production was also inhibited by the essential oil tested. Light and scanning electron microscopic (SEM) observation on pathogen hyphae, exposed to both volatile and contact phase of oil, revealed considerable morphological alterations in hyphae such as cytoplasmic coagulation, vacuolations, hyphal shrivelling and protoplast leakage.","container-title":"Mycopathologia","DOI":"10.1007/s11046-005-0206-z","ISSN":"1573-0832","issue":"2","journalAbbreviation":"Mycopathologia","language":"en","page":"119-128","source":"Springer Link","title":"Antimicrobial Activities of the Essential Oils of Various Plants against Tomato Late Blight Disease Agent Phytophthora infestans","volume":"161","author":[{"family":"Soylu","given":"E. Mine"},{"family":"Soylu","given":"Soner"},{"family":"Kurt","given":"Sener"}],"issued":{"date-parts":[["2006",2,1]]}}}],"schema":"https://github.com/citation-style-language/schema/raw/master/csl-citation.json"} </w:instrText>
            </w:r>
            <w:r>
              <w:rPr>
                <w:rFonts w:asciiTheme="majorBidi" w:eastAsia="Times New Roman" w:hAnsiTheme="majorBidi" w:cstheme="majorBidi"/>
                <w:sz w:val="20"/>
                <w:szCs w:val="20"/>
              </w:rPr>
              <w:fldChar w:fldCharType="separate"/>
            </w:r>
            <w:r w:rsidRPr="00261748">
              <w:rPr>
                <w:rFonts w:ascii="Times New Roman" w:hAnsi="Times New Roman" w:cs="Times New Roman"/>
                <w:sz w:val="20"/>
              </w:rPr>
              <w:t>[34]</w:t>
            </w:r>
            <w:r>
              <w:rPr>
                <w:rFonts w:asciiTheme="majorBidi" w:eastAsia="Times New Roman" w:hAnsiTheme="majorBidi" w:cstheme="majorBidi"/>
                <w:sz w:val="20"/>
                <w:szCs w:val="20"/>
              </w:rPr>
              <w:fldChar w:fldCharType="end"/>
            </w:r>
          </w:p>
        </w:tc>
      </w:tr>
      <w:tr w:rsidR="00E83D18" w:rsidRPr="005D1C46" w14:paraId="116574AA" w14:textId="77777777" w:rsidTr="005A0B5D">
        <w:tc>
          <w:tcPr>
            <w:cnfStyle w:val="001000000000" w:firstRow="0" w:lastRow="0" w:firstColumn="1" w:lastColumn="0" w:oddVBand="0" w:evenVBand="0" w:oddHBand="0" w:evenHBand="0" w:firstRowFirstColumn="0" w:firstRowLastColumn="0" w:lastRowFirstColumn="0" w:lastRowLastColumn="0"/>
            <w:tcW w:w="438" w:type="pct"/>
            <w:hideMark/>
          </w:tcPr>
          <w:p w14:paraId="216A2DC6"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Tomato Leaf Mold (LM)</w:t>
            </w:r>
          </w:p>
        </w:tc>
        <w:tc>
          <w:tcPr>
            <w:tcW w:w="311" w:type="pct"/>
            <w:hideMark/>
          </w:tcPr>
          <w:p w14:paraId="016ABA35"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Fungal</w:t>
            </w:r>
          </w:p>
        </w:tc>
        <w:tc>
          <w:tcPr>
            <w:tcW w:w="766" w:type="pct"/>
            <w:hideMark/>
          </w:tcPr>
          <w:p w14:paraId="76763C59"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roofErr w:type="spellStart"/>
            <w:r w:rsidRPr="005D1C46">
              <w:rPr>
                <w:rFonts w:asciiTheme="majorBidi" w:eastAsia="Times New Roman" w:hAnsiTheme="majorBidi" w:cstheme="majorBidi"/>
                <w:i/>
                <w:iCs/>
                <w:sz w:val="20"/>
                <w:szCs w:val="20"/>
              </w:rPr>
              <w:t>Passalora</w:t>
            </w:r>
            <w:proofErr w:type="spellEnd"/>
            <w:r w:rsidRPr="005D1C46">
              <w:rPr>
                <w:rFonts w:asciiTheme="majorBidi" w:eastAsia="Times New Roman" w:hAnsiTheme="majorBidi" w:cstheme="majorBidi"/>
                <w:i/>
                <w:iCs/>
                <w:sz w:val="20"/>
                <w:szCs w:val="20"/>
              </w:rPr>
              <w:t xml:space="preserve"> fulva</w:t>
            </w:r>
            <w:r w:rsidRPr="005D1C46">
              <w:rPr>
                <w:rFonts w:asciiTheme="majorBidi" w:eastAsia="Times New Roman" w:hAnsiTheme="majorBidi" w:cstheme="majorBidi"/>
                <w:sz w:val="20"/>
                <w:szCs w:val="20"/>
              </w:rPr>
              <w:t> (formerly </w:t>
            </w:r>
            <w:r w:rsidRPr="005D1C46">
              <w:rPr>
                <w:rFonts w:asciiTheme="majorBidi" w:eastAsia="Times New Roman" w:hAnsiTheme="majorBidi" w:cstheme="majorBidi"/>
                <w:i/>
                <w:iCs/>
                <w:sz w:val="20"/>
                <w:szCs w:val="20"/>
              </w:rPr>
              <w:t xml:space="preserve">Cladosporium </w:t>
            </w:r>
            <w:proofErr w:type="spellStart"/>
            <w:r w:rsidRPr="005D1C46">
              <w:rPr>
                <w:rFonts w:asciiTheme="majorBidi" w:eastAsia="Times New Roman" w:hAnsiTheme="majorBidi" w:cstheme="majorBidi"/>
                <w:i/>
                <w:iCs/>
                <w:sz w:val="20"/>
                <w:szCs w:val="20"/>
              </w:rPr>
              <w:t>fulvum</w:t>
            </w:r>
            <w:proofErr w:type="spellEnd"/>
            <w:r w:rsidRPr="005D1C46">
              <w:rPr>
                <w:rFonts w:asciiTheme="majorBidi" w:eastAsia="Times New Roman" w:hAnsiTheme="majorBidi" w:cstheme="majorBidi"/>
                <w:sz w:val="20"/>
                <w:szCs w:val="20"/>
              </w:rPr>
              <w:t>)</w:t>
            </w:r>
          </w:p>
        </w:tc>
        <w:tc>
          <w:tcPr>
            <w:tcW w:w="343" w:type="pct"/>
            <w:hideMark/>
          </w:tcPr>
          <w:p w14:paraId="30F60BE9"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22-25°C, &gt;85% RH</w:t>
            </w:r>
          </w:p>
        </w:tc>
        <w:tc>
          <w:tcPr>
            <w:tcW w:w="333" w:type="pct"/>
            <w:hideMark/>
          </w:tcPr>
          <w:p w14:paraId="6A33A61C"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Yellow upper leaf spots</w:t>
            </w:r>
          </w:p>
        </w:tc>
        <w:tc>
          <w:tcPr>
            <w:tcW w:w="347" w:type="pct"/>
            <w:hideMark/>
          </w:tcPr>
          <w:p w14:paraId="5A78706A"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Velvety olive-green mold underneath</w:t>
            </w:r>
          </w:p>
        </w:tc>
        <w:tc>
          <w:tcPr>
            <w:tcW w:w="362" w:type="pct"/>
            <w:hideMark/>
          </w:tcPr>
          <w:p w14:paraId="597D7018"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Leaves, occasionally stems</w:t>
            </w:r>
          </w:p>
        </w:tc>
        <w:tc>
          <w:tcPr>
            <w:tcW w:w="406" w:type="pct"/>
            <w:hideMark/>
          </w:tcPr>
          <w:p w14:paraId="3C421D8A"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Air currents, contaminated structures</w:t>
            </w:r>
          </w:p>
        </w:tc>
        <w:tc>
          <w:tcPr>
            <w:tcW w:w="333" w:type="pct"/>
            <w:hideMark/>
          </w:tcPr>
          <w:p w14:paraId="4F740249"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Distinct color difference leaf surfaces</w:t>
            </w:r>
          </w:p>
        </w:tc>
        <w:tc>
          <w:tcPr>
            <w:tcW w:w="416" w:type="pct"/>
            <w:hideMark/>
          </w:tcPr>
          <w:p w14:paraId="30888B7A"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Significant in greenhouse production</w:t>
            </w:r>
          </w:p>
        </w:tc>
        <w:tc>
          <w:tcPr>
            <w:tcW w:w="449" w:type="pct"/>
            <w:hideMark/>
          </w:tcPr>
          <w:p w14:paraId="015BA2D0"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Reduce humidity, improve air circulation</w:t>
            </w:r>
          </w:p>
        </w:tc>
        <w:tc>
          <w:tcPr>
            <w:tcW w:w="495" w:type="pct"/>
            <w:hideMark/>
          </w:tcPr>
          <w:p w14:paraId="3381B0B9"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Zhao et al. (2022)</w:t>
            </w:r>
            <w:r>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fldChar w:fldCharType="begin"/>
            </w:r>
            <w:r>
              <w:rPr>
                <w:rFonts w:asciiTheme="majorBidi" w:eastAsia="Times New Roman" w:hAnsiTheme="majorBidi" w:cstheme="majorBidi"/>
                <w:sz w:val="20"/>
                <w:szCs w:val="20"/>
              </w:rPr>
              <w:instrText xml:space="preserve"> ADDIN ZOTERO_ITEM CSL_CITATION {"citationID":"d30kquJU","properties":{"formattedCitation":"[35]","plainCitation":"[35]","noteIndex":0},"citationItems":[{"id":7211,"uris":["http://zotero.org/users/11348859/items/WXWT4IQU"],"itemData":{"id":7211,"type":"article-journal","abstract":"Tomato leaf mold is a common disease in tomato production and severely impacts the growth, fruit quality and yield of tomato plants. Research on tomato leaf mold has a long history and has focused mainly on the differentiation of pathogen races, the structure and function of pathogen Avr gene products, the cloning of Cf resistance genes and the analysis of disease resistance mechanisms. Interactions between Cf and Avr are in accordance with the \"gene-for-gene\" hypothesis and typical Cf/Avr interactions are part of effector-triggered immunity (ETI). However, an increasing number of studies have proven that pathogen-associated molecular pattern (PAMP)-triggered immunity (PTI) is involved in the disease resistance response system mediated by Cf genes. In addition, different Cf genes have both similar and different roles in the disease resistance response, indicating that the disease resistance mechanism of Cf genes is complex. In this paper, progress in tomato leaf mold research was reviewed, and the regulatory mechanism underlying the Cf-mediated disease resistance response was thoroughly explored. We hope this summary will lay a foundation for research on tomato leaf mold disease resistance mechanisms and is applicable to breeding for disease resistance.","container-title":"Horticultural Plant Journal","DOI":"10.1016/j.hpj.2022.04.008","ISSN":"2468-0141","issue":"6","journalAbbreviation":"Horticultural Plant Journal","page":"667-675","source":"ScienceDirect","title":"Understanding the mechanisms of resistance to tomato leaf mold: A review","title-short":"Understanding the mechanisms of resistance to tomato leaf mold","volume":"8","author":[{"family":"Zhao","given":"Tingting"},{"family":"Pei","given":"Tong"},{"family":"Jiang","given":"Jingbin"},{"family":"Yang","given":"Huanhuan"},{"family":"Zhang","given":"He"},{"family":"Li","given":"Jingfu"},{"family":"Xu","given":"Xiangyang"}],"issued":{"date-parts":[["2022",11,1]]}}}],"schema":"https://github.com/citation-style-language/schema/raw/master/csl-citation.json"} </w:instrText>
            </w:r>
            <w:r>
              <w:rPr>
                <w:rFonts w:asciiTheme="majorBidi" w:eastAsia="Times New Roman" w:hAnsiTheme="majorBidi" w:cstheme="majorBidi"/>
                <w:sz w:val="20"/>
                <w:szCs w:val="20"/>
              </w:rPr>
              <w:fldChar w:fldCharType="separate"/>
            </w:r>
            <w:r w:rsidRPr="00261748">
              <w:rPr>
                <w:rFonts w:ascii="Times New Roman" w:hAnsi="Times New Roman" w:cs="Times New Roman"/>
                <w:sz w:val="20"/>
              </w:rPr>
              <w:t>[35]</w:t>
            </w:r>
            <w:r>
              <w:rPr>
                <w:rFonts w:asciiTheme="majorBidi" w:eastAsia="Times New Roman" w:hAnsiTheme="majorBidi" w:cstheme="majorBidi"/>
                <w:sz w:val="20"/>
                <w:szCs w:val="20"/>
              </w:rPr>
              <w:fldChar w:fldCharType="end"/>
            </w:r>
          </w:p>
        </w:tc>
      </w:tr>
      <w:tr w:rsidR="00E83D18" w:rsidRPr="005D1C46" w14:paraId="7660A7C4" w14:textId="77777777" w:rsidTr="005A0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hideMark/>
          </w:tcPr>
          <w:p w14:paraId="7C39595C"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Tomato Gray Leaf Spot (GS)</w:t>
            </w:r>
          </w:p>
        </w:tc>
        <w:tc>
          <w:tcPr>
            <w:tcW w:w="311" w:type="pct"/>
            <w:hideMark/>
          </w:tcPr>
          <w:p w14:paraId="3F261E70"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Fungal</w:t>
            </w:r>
          </w:p>
        </w:tc>
        <w:tc>
          <w:tcPr>
            <w:tcW w:w="766" w:type="pct"/>
            <w:hideMark/>
          </w:tcPr>
          <w:p w14:paraId="346A823C"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i/>
                <w:iCs/>
                <w:sz w:val="20"/>
                <w:szCs w:val="20"/>
              </w:rPr>
              <w:t>Stemphylium spp.</w:t>
            </w:r>
          </w:p>
        </w:tc>
        <w:tc>
          <w:tcPr>
            <w:tcW w:w="343" w:type="pct"/>
            <w:hideMark/>
          </w:tcPr>
          <w:p w14:paraId="7512FF93"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24-27°C, humid</w:t>
            </w:r>
          </w:p>
        </w:tc>
        <w:tc>
          <w:tcPr>
            <w:tcW w:w="333" w:type="pct"/>
            <w:hideMark/>
          </w:tcPr>
          <w:p w14:paraId="74E3AB0D"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Tiny brown specks (1mm)</w:t>
            </w:r>
          </w:p>
        </w:tc>
        <w:tc>
          <w:tcPr>
            <w:tcW w:w="347" w:type="pct"/>
            <w:hideMark/>
          </w:tcPr>
          <w:p w14:paraId="5D260D47"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Lesions turn gray with yellow halos</w:t>
            </w:r>
          </w:p>
        </w:tc>
        <w:tc>
          <w:tcPr>
            <w:tcW w:w="362" w:type="pct"/>
            <w:hideMark/>
          </w:tcPr>
          <w:p w14:paraId="17D84ADE"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Older leaves first</w:t>
            </w:r>
          </w:p>
        </w:tc>
        <w:tc>
          <w:tcPr>
            <w:tcW w:w="406" w:type="pct"/>
            <w:hideMark/>
          </w:tcPr>
          <w:p w14:paraId="5FBCD39B"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Splashing water, infected tools</w:t>
            </w:r>
          </w:p>
        </w:tc>
        <w:tc>
          <w:tcPr>
            <w:tcW w:w="333" w:type="pct"/>
            <w:hideMark/>
          </w:tcPr>
          <w:p w14:paraId="6A0EBA8C"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Brittle texture of infected leaves</w:t>
            </w:r>
          </w:p>
        </w:tc>
        <w:tc>
          <w:tcPr>
            <w:tcW w:w="416" w:type="pct"/>
            <w:hideMark/>
          </w:tcPr>
          <w:p w14:paraId="52177383"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Up to 40% defoliation</w:t>
            </w:r>
          </w:p>
        </w:tc>
        <w:tc>
          <w:tcPr>
            <w:tcW w:w="449" w:type="pct"/>
            <w:hideMark/>
          </w:tcPr>
          <w:p w14:paraId="68B73C95"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Copper fungicides, resistant cultivars</w:t>
            </w:r>
          </w:p>
        </w:tc>
        <w:tc>
          <w:tcPr>
            <w:tcW w:w="495" w:type="pct"/>
            <w:hideMark/>
          </w:tcPr>
          <w:p w14:paraId="589C11B8"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Mersha et al. (2014)</w:t>
            </w:r>
            <w:r>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fldChar w:fldCharType="begin"/>
            </w:r>
            <w:r>
              <w:rPr>
                <w:rFonts w:asciiTheme="majorBidi" w:eastAsia="Times New Roman" w:hAnsiTheme="majorBidi" w:cstheme="majorBidi"/>
                <w:sz w:val="20"/>
                <w:szCs w:val="20"/>
              </w:rPr>
              <w:instrText xml:space="preserve"> ADDIN ZOTERO_ITEM CSL_CITATION {"citationID":"FaHte8U4","properties":{"formattedCitation":"[36]","plainCitation":"[36]","noteIndex":0},"citationItems":[{"id":7213,"uris":["http://zotero.org/users/11348859/items/IQYHY6RK"],"itemData":{"id":7213,"type":"article-journal","abstract":"Black leaf mold (BLM), caused by Pseudocercospora fuligena is a serious threat to tomato production in the humid tropics. Accurate information about the incubation (IP) and latent period (LP) under various host susceptibility and weather favourability circumstances will help to formulate holistic approaches to manage this disease. In this study, effects of temperature, wetness duration, and leaf age on the monocyclic components (IP and LP) of BLM were studied from growth chamber (GC) and greenhouse (GH) experiments as well as detached leaf assays in growth cabins. Linear interpolation and inflection point (of logistic regression model) methods were used to determine IP and LP. These two methods were highly correlated in GC (r2 = 0.89; P &lt; 0.0001) and GH experiments (r2 = 0.90; P &lt; 0.0001) except when the epidemics were not asymptotic. Thus, IP and LP were estimated according to inflection point method. There was a delay of at least 5 days of IP and LP when plants were left in non-humid open environment than when exposed to wetness durations of 1, 2 or 3 days after inoculation. In general, IP and LP became shorter as the temperature increased from 20–24 and then to 28 °C. In growth chambers, there was more disease and consequently shorter IP and LP on young and unfolded tomato leaves that were 1-, 3-, or 5-week old at the time of inoculation than 7-week old leaves. In the greenhouse, there was about 50 % more disease incidence and sporulation on 1-week than 3-week old leaves. The shortest IP (8–11 days) and LP (12–13 days) were recorded from two out of three GH experiments on 1-week old leaves at an ambient mean temperature of 28.5 °C. This study implicated that fresh market tomatoes planted during warm temperatures in 50-mesh greenhouses and exposed to extended periods of wetness are highly prone to BLM infection at their young stages of growth.","container-title":"European Journal of Plant Pathology","DOI":"10.1007/s10658-013-0295-3","ISSN":"1573-8469","issue":"1","journalAbbreviation":"Eur J Plant Pathol","language":"en","page":"39-49","source":"Springer Link","title":"Effects of temperature, wetness duration and leaf age on incubation and latent periods of black leaf mold (Pseudocercospora fuligena) on fresh market tomatoes","volume":"138","author":[{"family":"Mersha","given":"Zelalem"},{"family":"Zhang","given":"Shouan"},{"family":"Hau","given":"Bernhard"}],"issued":{"date-parts":[["2014",1,1]]}}}],"schema":"https://github.com/citation-style-language/schema/raw/master/csl-citation.json"} </w:instrText>
            </w:r>
            <w:r>
              <w:rPr>
                <w:rFonts w:asciiTheme="majorBidi" w:eastAsia="Times New Roman" w:hAnsiTheme="majorBidi" w:cstheme="majorBidi"/>
                <w:sz w:val="20"/>
                <w:szCs w:val="20"/>
              </w:rPr>
              <w:fldChar w:fldCharType="separate"/>
            </w:r>
            <w:r w:rsidRPr="00261748">
              <w:rPr>
                <w:rFonts w:ascii="Times New Roman" w:hAnsi="Times New Roman" w:cs="Times New Roman"/>
                <w:sz w:val="20"/>
              </w:rPr>
              <w:t>[36]</w:t>
            </w:r>
            <w:r>
              <w:rPr>
                <w:rFonts w:asciiTheme="majorBidi" w:eastAsia="Times New Roman" w:hAnsiTheme="majorBidi" w:cstheme="majorBidi"/>
                <w:sz w:val="20"/>
                <w:szCs w:val="20"/>
              </w:rPr>
              <w:fldChar w:fldCharType="end"/>
            </w:r>
          </w:p>
        </w:tc>
      </w:tr>
      <w:tr w:rsidR="00E83D18" w:rsidRPr="005D1C46" w14:paraId="02E0FD36" w14:textId="77777777" w:rsidTr="005A0B5D">
        <w:tc>
          <w:tcPr>
            <w:cnfStyle w:val="001000000000" w:firstRow="0" w:lastRow="0" w:firstColumn="1" w:lastColumn="0" w:oddVBand="0" w:evenVBand="0" w:oddHBand="0" w:evenHBand="0" w:firstRowFirstColumn="0" w:firstRowLastColumn="0" w:lastRowFirstColumn="0" w:lastRowLastColumn="0"/>
            <w:tcW w:w="438" w:type="pct"/>
            <w:hideMark/>
          </w:tcPr>
          <w:p w14:paraId="751107EE"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Tomato Black Mold (BM)</w:t>
            </w:r>
          </w:p>
        </w:tc>
        <w:tc>
          <w:tcPr>
            <w:tcW w:w="311" w:type="pct"/>
            <w:hideMark/>
          </w:tcPr>
          <w:p w14:paraId="296A2DDF"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Fungal</w:t>
            </w:r>
          </w:p>
        </w:tc>
        <w:tc>
          <w:tcPr>
            <w:tcW w:w="766" w:type="pct"/>
            <w:hideMark/>
          </w:tcPr>
          <w:p w14:paraId="696E99F4"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roofErr w:type="spellStart"/>
            <w:r w:rsidRPr="005D1C46">
              <w:rPr>
                <w:rFonts w:asciiTheme="majorBidi" w:eastAsia="Times New Roman" w:hAnsiTheme="majorBidi" w:cstheme="majorBidi"/>
                <w:i/>
                <w:iCs/>
                <w:sz w:val="20"/>
                <w:szCs w:val="20"/>
              </w:rPr>
              <w:t>Pseudocercospora</w:t>
            </w:r>
            <w:proofErr w:type="spellEnd"/>
            <w:r w:rsidRPr="005D1C46">
              <w:rPr>
                <w:rFonts w:asciiTheme="majorBidi" w:eastAsia="Times New Roman" w:hAnsiTheme="majorBidi" w:cstheme="majorBidi"/>
                <w:i/>
                <w:iCs/>
                <w:sz w:val="20"/>
                <w:szCs w:val="20"/>
              </w:rPr>
              <w:t xml:space="preserve"> </w:t>
            </w:r>
            <w:proofErr w:type="spellStart"/>
            <w:r w:rsidRPr="005D1C46">
              <w:rPr>
                <w:rFonts w:asciiTheme="majorBidi" w:eastAsia="Times New Roman" w:hAnsiTheme="majorBidi" w:cstheme="majorBidi"/>
                <w:i/>
                <w:iCs/>
                <w:sz w:val="20"/>
                <w:szCs w:val="20"/>
              </w:rPr>
              <w:t>fuligena</w:t>
            </w:r>
            <w:proofErr w:type="spellEnd"/>
          </w:p>
        </w:tc>
        <w:tc>
          <w:tcPr>
            <w:tcW w:w="343" w:type="pct"/>
            <w:hideMark/>
          </w:tcPr>
          <w:p w14:paraId="53150C97"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&gt;25°C, high RH</w:t>
            </w:r>
          </w:p>
        </w:tc>
        <w:tc>
          <w:tcPr>
            <w:tcW w:w="333" w:type="pct"/>
            <w:hideMark/>
          </w:tcPr>
          <w:p w14:paraId="6990ECB9"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Pale yellow lesions</w:t>
            </w:r>
          </w:p>
        </w:tc>
        <w:tc>
          <w:tcPr>
            <w:tcW w:w="347" w:type="pct"/>
            <w:hideMark/>
          </w:tcPr>
          <w:p w14:paraId="77D65650"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Sooty black fungal growth</w:t>
            </w:r>
          </w:p>
        </w:tc>
        <w:tc>
          <w:tcPr>
            <w:tcW w:w="362" w:type="pct"/>
            <w:hideMark/>
          </w:tcPr>
          <w:p w14:paraId="74BA247C"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Mature leaves</w:t>
            </w:r>
          </w:p>
        </w:tc>
        <w:tc>
          <w:tcPr>
            <w:tcW w:w="406" w:type="pct"/>
            <w:hideMark/>
          </w:tcPr>
          <w:p w14:paraId="241698C4"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Wind, rain splash</w:t>
            </w:r>
          </w:p>
        </w:tc>
        <w:tc>
          <w:tcPr>
            <w:tcW w:w="333" w:type="pct"/>
            <w:hideMark/>
          </w:tcPr>
          <w:p w14:paraId="11EF6A74"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Black powdery spore masses</w:t>
            </w:r>
          </w:p>
        </w:tc>
        <w:tc>
          <w:tcPr>
            <w:tcW w:w="416" w:type="pct"/>
            <w:hideMark/>
          </w:tcPr>
          <w:p w14:paraId="28D3900D"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Cosmetic damage to fruit</w:t>
            </w:r>
          </w:p>
        </w:tc>
        <w:tc>
          <w:tcPr>
            <w:tcW w:w="449" w:type="pct"/>
            <w:hideMark/>
          </w:tcPr>
          <w:p w14:paraId="574A0722"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Sulfur sprays, avoid wounding</w:t>
            </w:r>
          </w:p>
        </w:tc>
        <w:tc>
          <w:tcPr>
            <w:tcW w:w="495" w:type="pct"/>
            <w:hideMark/>
          </w:tcPr>
          <w:p w14:paraId="4E0076F9"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Jones et al. (2001)</w:t>
            </w:r>
            <w:r>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fldChar w:fldCharType="begin"/>
            </w:r>
            <w:r>
              <w:rPr>
                <w:rFonts w:asciiTheme="majorBidi" w:eastAsia="Times New Roman" w:hAnsiTheme="majorBidi" w:cstheme="majorBidi"/>
                <w:sz w:val="20"/>
                <w:szCs w:val="20"/>
              </w:rPr>
              <w:instrText xml:space="preserve"> ADDIN ZOTERO_ITEM CSL_CITATION {"citationID":"pSIxe5jj","properties":{"formattedCitation":"[37]","plainCitation":"[37]","noteIndex":0},"citationItems":[{"id":7215,"uris":["http://zotero.org/users/11348859/items/T4CMG2IB"],"itemData":{"id":7215,"type":"article-journal","abstract":"summary Pathogen: Powdery mildew fungus; Ascomycete although sexual stage is yet to be found; an obligate biotroph.\nIDENTIFICATION: Superficial mycelium with hyaline hyphae; unbranched erect conidiophores; conidia, ellipsoid-ovoid or doliform, 22-46 x 10-20 microm, lack fibrosin bodies; conidia formed singly, rarely in short chains of 2-6 conidia; appressoria lobed to multilobed, rarely nipple-shaped. Pseudoidium species.\nHOST RANGE: Broad, reported to attack over 60 species in 13 plant families, particularly members of the Solanaceae and Curcubitaceae.\nSYMPTOMS: Powdery white lesions on all aerial plant parts except the fruit. In severe outbreaks the lesions coalesce and disease is debilitating. Agronomic importance: Extremely common in glasshouse tomatoes world wide but increasing in importance on field grown tomato crops.\nCONTROL: Chemical control and breeding programmes for disease resistance.","container-title":"Molecular Plant Pathology","DOI":"10.1046/j.1464-6722.2001.00084.x","ISSN":"1364-3703","issue":"6","journalAbbreviation":"Mol Plant Pathol","language":"eng","note":"PMID: 20573019","page":"303-309","source":"PubMed","title":"The tomato powdery mildew fungus Oidium neolycopersici","volume":"2","author":[{"family":"Jones","given":"H."},{"family":"Whipps","given":"J. M."},{"family":"Gurr","given":"S. J."}],"issued":{"date-parts":[["2001",11,1]]}}}],"schema":"https://github.com/citation-style-language/schema/raw/master/csl-citation.json"} </w:instrText>
            </w:r>
            <w:r>
              <w:rPr>
                <w:rFonts w:asciiTheme="majorBidi" w:eastAsia="Times New Roman" w:hAnsiTheme="majorBidi" w:cstheme="majorBidi"/>
                <w:sz w:val="20"/>
                <w:szCs w:val="20"/>
              </w:rPr>
              <w:fldChar w:fldCharType="separate"/>
            </w:r>
            <w:r w:rsidRPr="00261748">
              <w:rPr>
                <w:rFonts w:ascii="Times New Roman" w:hAnsi="Times New Roman" w:cs="Times New Roman"/>
                <w:sz w:val="20"/>
              </w:rPr>
              <w:t>[37]</w:t>
            </w:r>
            <w:r>
              <w:rPr>
                <w:rFonts w:asciiTheme="majorBidi" w:eastAsia="Times New Roman" w:hAnsiTheme="majorBidi" w:cstheme="majorBidi"/>
                <w:sz w:val="20"/>
                <w:szCs w:val="20"/>
              </w:rPr>
              <w:fldChar w:fldCharType="end"/>
            </w:r>
          </w:p>
        </w:tc>
      </w:tr>
      <w:tr w:rsidR="00E83D18" w:rsidRPr="005D1C46" w14:paraId="42B1EEC0" w14:textId="77777777" w:rsidTr="005A0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hideMark/>
          </w:tcPr>
          <w:p w14:paraId="0C5EB06D"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Tomato Powdery Mildew (PM)</w:t>
            </w:r>
          </w:p>
        </w:tc>
        <w:tc>
          <w:tcPr>
            <w:tcW w:w="311" w:type="pct"/>
            <w:hideMark/>
          </w:tcPr>
          <w:p w14:paraId="27A2F4BB"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Fungal</w:t>
            </w:r>
          </w:p>
        </w:tc>
        <w:tc>
          <w:tcPr>
            <w:tcW w:w="766" w:type="pct"/>
            <w:hideMark/>
          </w:tcPr>
          <w:p w14:paraId="31937E12"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i/>
                <w:iCs/>
                <w:sz w:val="20"/>
                <w:szCs w:val="20"/>
              </w:rPr>
              <w:t xml:space="preserve">Oidium </w:t>
            </w:r>
            <w:proofErr w:type="spellStart"/>
            <w:r w:rsidRPr="005D1C46">
              <w:rPr>
                <w:rFonts w:asciiTheme="majorBidi" w:eastAsia="Times New Roman" w:hAnsiTheme="majorBidi" w:cstheme="majorBidi"/>
                <w:i/>
                <w:iCs/>
                <w:sz w:val="20"/>
                <w:szCs w:val="20"/>
              </w:rPr>
              <w:t>neolycopersici</w:t>
            </w:r>
            <w:proofErr w:type="spellEnd"/>
          </w:p>
        </w:tc>
        <w:tc>
          <w:tcPr>
            <w:tcW w:w="343" w:type="pct"/>
            <w:hideMark/>
          </w:tcPr>
          <w:p w14:paraId="02584276"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20-27°C, moderate RH</w:t>
            </w:r>
          </w:p>
        </w:tc>
        <w:tc>
          <w:tcPr>
            <w:tcW w:w="333" w:type="pct"/>
            <w:hideMark/>
          </w:tcPr>
          <w:p w14:paraId="0EFA5065"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White powdery patches</w:t>
            </w:r>
          </w:p>
        </w:tc>
        <w:tc>
          <w:tcPr>
            <w:tcW w:w="347" w:type="pct"/>
            <w:hideMark/>
          </w:tcPr>
          <w:p w14:paraId="33EAF245"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Leaf curling, premature senescence</w:t>
            </w:r>
          </w:p>
        </w:tc>
        <w:tc>
          <w:tcPr>
            <w:tcW w:w="362" w:type="pct"/>
            <w:hideMark/>
          </w:tcPr>
          <w:p w14:paraId="575D2369"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Leaves, petioles</w:t>
            </w:r>
          </w:p>
        </w:tc>
        <w:tc>
          <w:tcPr>
            <w:tcW w:w="406" w:type="pct"/>
            <w:hideMark/>
          </w:tcPr>
          <w:p w14:paraId="2B244947"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Airborne conidia</w:t>
            </w:r>
          </w:p>
        </w:tc>
        <w:tc>
          <w:tcPr>
            <w:tcW w:w="333" w:type="pct"/>
            <w:hideMark/>
          </w:tcPr>
          <w:p w14:paraId="2A1BE796"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Flour-like appearance on leaves</w:t>
            </w:r>
          </w:p>
        </w:tc>
        <w:tc>
          <w:tcPr>
            <w:tcW w:w="416" w:type="pct"/>
            <w:hideMark/>
          </w:tcPr>
          <w:p w14:paraId="0B902137"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Reduced fruit size and quality</w:t>
            </w:r>
          </w:p>
        </w:tc>
        <w:tc>
          <w:tcPr>
            <w:tcW w:w="449" w:type="pct"/>
            <w:hideMark/>
          </w:tcPr>
          <w:p w14:paraId="3356E58A"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Bicarbonate sprays, resistant varieties</w:t>
            </w:r>
          </w:p>
        </w:tc>
        <w:tc>
          <w:tcPr>
            <w:tcW w:w="495" w:type="pct"/>
            <w:hideMark/>
          </w:tcPr>
          <w:p w14:paraId="27B0BF91"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Parker et al. (1997)</w:t>
            </w:r>
            <w:r>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fldChar w:fldCharType="begin"/>
            </w:r>
            <w:r>
              <w:rPr>
                <w:rFonts w:asciiTheme="majorBidi" w:eastAsia="Times New Roman" w:hAnsiTheme="majorBidi" w:cstheme="majorBidi"/>
                <w:sz w:val="20"/>
                <w:szCs w:val="20"/>
              </w:rPr>
              <w:instrText xml:space="preserve"> ADDIN ZOTERO_ITEM CSL_CITATION {"citationID":"ATjk6TRb","properties":{"formattedCitation":"[38]","plainCitation":"[38]","noteIndex":0},"citationItems":[{"id":7219,"uris":["http://zotero.org/users/11348859/items/49MDF62L"],"itemData":{"id":7219,"type":"article-journal","abstract":"Disease severity of Septoria leaf spot in rows of fresh-market tomato plants that were not staked was assessed in 1992 and 1993 following inoculation of the center plant in each row. Both temporal disease increase and spatial disease gradients were best described by the logistic model. Apparent infection rates for Septoria leaf spot epidemics averaged 0.282 day-1 (SE = 0.015, r2 = 0.96, P &lt; 0.0001) in 1992 and 0.260 day-1 (SE = 0.011, r2 = 0.96, P &lt; 0.0001) in 1993. Apparent infection rates remained relatively constant at increasing distances from initial foci. Estimated values for disease gradient slopes 3 to 5 weeks after inoculation ranged from -0.26 to -1.05 m-1. Velocities of disease spread ranged from 0.3 to 1.3 m/day. Results of analysis of disease severity data for these 2 years suggest that Septoria leaf spot epidemics can develop at rapid rates, but steep disease gradients limit the velocity of spread.","container-title":"Plant Disease","DOI":"10.1094/PDIS.1997.81.3.272","ISSN":"0191-2917","issue":"3","note":"publisher: Scientific Societies","page":"272-276","source":"apsjournals.apsnet.org (Atypon)","title":"Directional Spread of Septoria Leaf Spot in Tomato Rows","volume":"81","author":[{"family":"Parker","given":"S. K."},{"family":"Nutter","given":"F. W."},{"family":"Gleason","given":"M. L."}],"issued":{"date-parts":[["1997",3]]}}}],"schema":"https://github.com/citation-style-language/schema/raw/master/csl-citation.json"} </w:instrText>
            </w:r>
            <w:r>
              <w:rPr>
                <w:rFonts w:asciiTheme="majorBidi" w:eastAsia="Times New Roman" w:hAnsiTheme="majorBidi" w:cstheme="majorBidi"/>
                <w:sz w:val="20"/>
                <w:szCs w:val="20"/>
              </w:rPr>
              <w:fldChar w:fldCharType="separate"/>
            </w:r>
            <w:r w:rsidRPr="00261748">
              <w:rPr>
                <w:rFonts w:ascii="Times New Roman" w:hAnsi="Times New Roman" w:cs="Times New Roman"/>
                <w:sz w:val="20"/>
              </w:rPr>
              <w:t>[38]</w:t>
            </w:r>
            <w:r>
              <w:rPr>
                <w:rFonts w:asciiTheme="majorBidi" w:eastAsia="Times New Roman" w:hAnsiTheme="majorBidi" w:cstheme="majorBidi"/>
                <w:sz w:val="20"/>
                <w:szCs w:val="20"/>
              </w:rPr>
              <w:fldChar w:fldCharType="end"/>
            </w:r>
          </w:p>
        </w:tc>
      </w:tr>
      <w:tr w:rsidR="00E83D18" w:rsidRPr="005D1C46" w14:paraId="71DE42DE" w14:textId="77777777" w:rsidTr="005A0B5D">
        <w:tc>
          <w:tcPr>
            <w:cnfStyle w:val="001000000000" w:firstRow="0" w:lastRow="0" w:firstColumn="1" w:lastColumn="0" w:oddVBand="0" w:evenVBand="0" w:oddHBand="0" w:evenHBand="0" w:firstRowFirstColumn="0" w:firstRowLastColumn="0" w:lastRowFirstColumn="0" w:lastRowLastColumn="0"/>
            <w:tcW w:w="438" w:type="pct"/>
            <w:hideMark/>
          </w:tcPr>
          <w:p w14:paraId="3F2103C2"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Tomato Septoria Leaf Spot (SLS)</w:t>
            </w:r>
          </w:p>
        </w:tc>
        <w:tc>
          <w:tcPr>
            <w:tcW w:w="311" w:type="pct"/>
            <w:hideMark/>
          </w:tcPr>
          <w:p w14:paraId="7099F24E"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Fungal</w:t>
            </w:r>
          </w:p>
        </w:tc>
        <w:tc>
          <w:tcPr>
            <w:tcW w:w="766" w:type="pct"/>
            <w:hideMark/>
          </w:tcPr>
          <w:p w14:paraId="5CF18974"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i/>
                <w:iCs/>
                <w:sz w:val="20"/>
                <w:szCs w:val="20"/>
              </w:rPr>
              <w:t xml:space="preserve">Septoria </w:t>
            </w:r>
            <w:proofErr w:type="spellStart"/>
            <w:r w:rsidRPr="005D1C46">
              <w:rPr>
                <w:rFonts w:asciiTheme="majorBidi" w:eastAsia="Times New Roman" w:hAnsiTheme="majorBidi" w:cstheme="majorBidi"/>
                <w:i/>
                <w:iCs/>
                <w:sz w:val="20"/>
                <w:szCs w:val="20"/>
              </w:rPr>
              <w:t>lycopersici</w:t>
            </w:r>
            <w:proofErr w:type="spellEnd"/>
          </w:p>
        </w:tc>
        <w:tc>
          <w:tcPr>
            <w:tcW w:w="343" w:type="pct"/>
            <w:hideMark/>
          </w:tcPr>
          <w:p w14:paraId="39330F5E"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20-25°C, wet</w:t>
            </w:r>
          </w:p>
        </w:tc>
        <w:tc>
          <w:tcPr>
            <w:tcW w:w="333" w:type="pct"/>
            <w:hideMark/>
          </w:tcPr>
          <w:p w14:paraId="76E15606"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Circular spots (2-5mm) with dark margins</w:t>
            </w:r>
          </w:p>
        </w:tc>
        <w:tc>
          <w:tcPr>
            <w:tcW w:w="347" w:type="pct"/>
            <w:hideMark/>
          </w:tcPr>
          <w:p w14:paraId="3DAE0BF5"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Centers turn gray, pycnidia visible</w:t>
            </w:r>
          </w:p>
        </w:tc>
        <w:tc>
          <w:tcPr>
            <w:tcW w:w="362" w:type="pct"/>
            <w:hideMark/>
          </w:tcPr>
          <w:p w14:paraId="590D7F82"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Lower leaves upward</w:t>
            </w:r>
          </w:p>
        </w:tc>
        <w:tc>
          <w:tcPr>
            <w:tcW w:w="406" w:type="pct"/>
            <w:hideMark/>
          </w:tcPr>
          <w:p w14:paraId="75E17F55"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Rain splash, contaminated soil</w:t>
            </w:r>
          </w:p>
        </w:tc>
        <w:tc>
          <w:tcPr>
            <w:tcW w:w="333" w:type="pct"/>
            <w:hideMark/>
          </w:tcPr>
          <w:p w14:paraId="66DEC94D"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Tiny black fruiting bodies in lesions</w:t>
            </w:r>
          </w:p>
        </w:tc>
        <w:tc>
          <w:tcPr>
            <w:tcW w:w="416" w:type="pct"/>
            <w:hideMark/>
          </w:tcPr>
          <w:p w14:paraId="0BDD7EB2"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Complete defoliation possible</w:t>
            </w:r>
          </w:p>
        </w:tc>
        <w:tc>
          <w:tcPr>
            <w:tcW w:w="449" w:type="pct"/>
            <w:hideMark/>
          </w:tcPr>
          <w:p w14:paraId="4B521F79"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Chlorothalonil, avoid leaf wetness</w:t>
            </w:r>
          </w:p>
        </w:tc>
        <w:tc>
          <w:tcPr>
            <w:tcW w:w="495" w:type="pct"/>
            <w:hideMark/>
          </w:tcPr>
          <w:p w14:paraId="288E3043"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Broadbent (1976)</w:t>
            </w:r>
            <w:r>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fldChar w:fldCharType="begin"/>
            </w:r>
            <w:r>
              <w:rPr>
                <w:rFonts w:asciiTheme="majorBidi" w:eastAsia="Times New Roman" w:hAnsiTheme="majorBidi" w:cstheme="majorBidi"/>
                <w:sz w:val="20"/>
                <w:szCs w:val="20"/>
              </w:rPr>
              <w:instrText xml:space="preserve"> ADDIN ZOTERO_ITEM CSL_CITATION {"citationID":"1eirpFky","properties":{"formattedCitation":"[39]","plainCitation":"[39]","noteIndex":0},"citationItems":[{"id":7218,"uris":["http://zotero.org/users/11348859/items/FLNMG4FK"],"itemData":{"id":7218,"type":"article-journal","container-title":"Annual Review of Phytopathology","DOI":"10.1146/annurev.py.14.090176.000451","ISSN":"0066-4286, 1545-2107","issue":"Volume 14,","language":"en","note":"publisher: Annual Reviews","page":"75-96","source":"www.annualreviews.org","title":"Epidemiology and Control of Tomato Mosaic Virus","volume":"14","author":[{"family":"Broadbent","given":"L."}],"issued":{"date-parts":[["1976",9,1]]}}}],"schema":"https://github.com/citation-style-language/schema/raw/master/csl-citation.json"} </w:instrText>
            </w:r>
            <w:r>
              <w:rPr>
                <w:rFonts w:asciiTheme="majorBidi" w:eastAsia="Times New Roman" w:hAnsiTheme="majorBidi" w:cstheme="majorBidi"/>
                <w:sz w:val="20"/>
                <w:szCs w:val="20"/>
              </w:rPr>
              <w:fldChar w:fldCharType="separate"/>
            </w:r>
            <w:r w:rsidRPr="00261748">
              <w:rPr>
                <w:rFonts w:ascii="Times New Roman" w:hAnsi="Times New Roman" w:cs="Times New Roman"/>
                <w:sz w:val="20"/>
              </w:rPr>
              <w:t>[39]</w:t>
            </w:r>
            <w:r>
              <w:rPr>
                <w:rFonts w:asciiTheme="majorBidi" w:eastAsia="Times New Roman" w:hAnsiTheme="majorBidi" w:cstheme="majorBidi"/>
                <w:sz w:val="20"/>
                <w:szCs w:val="20"/>
              </w:rPr>
              <w:fldChar w:fldCharType="end"/>
            </w:r>
          </w:p>
        </w:tc>
      </w:tr>
      <w:tr w:rsidR="00E83D18" w:rsidRPr="005D1C46" w14:paraId="3AB9E2B5" w14:textId="77777777" w:rsidTr="005A0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hideMark/>
          </w:tcPr>
          <w:p w14:paraId="76B83841"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Tomato Mosaic Disease (MD)</w:t>
            </w:r>
          </w:p>
        </w:tc>
        <w:tc>
          <w:tcPr>
            <w:tcW w:w="311" w:type="pct"/>
            <w:hideMark/>
          </w:tcPr>
          <w:p w14:paraId="14530E53"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Viral</w:t>
            </w:r>
          </w:p>
        </w:tc>
        <w:tc>
          <w:tcPr>
            <w:tcW w:w="766" w:type="pct"/>
            <w:hideMark/>
          </w:tcPr>
          <w:p w14:paraId="5159519B"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i/>
                <w:iCs/>
                <w:sz w:val="20"/>
                <w:szCs w:val="20"/>
              </w:rPr>
              <w:t>Tomato mosaic virus (</w:t>
            </w:r>
            <w:proofErr w:type="spellStart"/>
            <w:r w:rsidRPr="005D1C46">
              <w:rPr>
                <w:rFonts w:asciiTheme="majorBidi" w:eastAsia="Times New Roman" w:hAnsiTheme="majorBidi" w:cstheme="majorBidi"/>
                <w:i/>
                <w:iCs/>
                <w:sz w:val="20"/>
                <w:szCs w:val="20"/>
              </w:rPr>
              <w:t>ToMV</w:t>
            </w:r>
            <w:proofErr w:type="spellEnd"/>
            <w:r w:rsidRPr="005D1C46">
              <w:rPr>
                <w:rFonts w:asciiTheme="majorBidi" w:eastAsia="Times New Roman" w:hAnsiTheme="majorBidi" w:cstheme="majorBidi"/>
                <w:i/>
                <w:iCs/>
                <w:sz w:val="20"/>
                <w:szCs w:val="20"/>
              </w:rPr>
              <w:t>)</w:t>
            </w:r>
          </w:p>
        </w:tc>
        <w:tc>
          <w:tcPr>
            <w:tcW w:w="343" w:type="pct"/>
            <w:hideMark/>
          </w:tcPr>
          <w:p w14:paraId="6A9C7DC6"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16-28°C</w:t>
            </w:r>
          </w:p>
        </w:tc>
        <w:tc>
          <w:tcPr>
            <w:tcW w:w="333" w:type="pct"/>
            <w:hideMark/>
          </w:tcPr>
          <w:p w14:paraId="1092064D"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Light/dark green mosaic</w:t>
            </w:r>
          </w:p>
        </w:tc>
        <w:tc>
          <w:tcPr>
            <w:tcW w:w="347" w:type="pct"/>
            <w:hideMark/>
          </w:tcPr>
          <w:p w14:paraId="4D0864A1"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Leaf distortion, stunting</w:t>
            </w:r>
          </w:p>
        </w:tc>
        <w:tc>
          <w:tcPr>
            <w:tcW w:w="362" w:type="pct"/>
            <w:hideMark/>
          </w:tcPr>
          <w:p w14:paraId="56095838"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Entire plant</w:t>
            </w:r>
          </w:p>
        </w:tc>
        <w:tc>
          <w:tcPr>
            <w:tcW w:w="406" w:type="pct"/>
            <w:hideMark/>
          </w:tcPr>
          <w:p w14:paraId="3F8A2D1E"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Mechanical, seed-borne</w:t>
            </w:r>
          </w:p>
        </w:tc>
        <w:tc>
          <w:tcPr>
            <w:tcW w:w="333" w:type="pct"/>
            <w:hideMark/>
          </w:tcPr>
          <w:p w14:paraId="32F1AA65"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Fern-leaf distortion in severe cases</w:t>
            </w:r>
          </w:p>
        </w:tc>
        <w:tc>
          <w:tcPr>
            <w:tcW w:w="416" w:type="pct"/>
            <w:hideMark/>
          </w:tcPr>
          <w:p w14:paraId="7C22BE01"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Global 20% production loss</w:t>
            </w:r>
          </w:p>
        </w:tc>
        <w:tc>
          <w:tcPr>
            <w:tcW w:w="449" w:type="pct"/>
            <w:hideMark/>
          </w:tcPr>
          <w:p w14:paraId="5BE019FB"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Virus-free seed, disinfect tools</w:t>
            </w:r>
          </w:p>
        </w:tc>
        <w:tc>
          <w:tcPr>
            <w:tcW w:w="495" w:type="pct"/>
            <w:hideMark/>
          </w:tcPr>
          <w:p w14:paraId="3F51A87F"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proofErr w:type="spellStart"/>
            <w:r w:rsidRPr="005D1C46">
              <w:rPr>
                <w:rFonts w:asciiTheme="majorBidi" w:eastAsia="Times New Roman" w:hAnsiTheme="majorBidi" w:cstheme="majorBidi"/>
                <w:sz w:val="20"/>
                <w:szCs w:val="20"/>
              </w:rPr>
              <w:t>Moriones</w:t>
            </w:r>
            <w:proofErr w:type="spellEnd"/>
            <w:r w:rsidRPr="005D1C46">
              <w:rPr>
                <w:rFonts w:asciiTheme="majorBidi" w:eastAsia="Times New Roman" w:hAnsiTheme="majorBidi" w:cstheme="majorBidi"/>
                <w:sz w:val="20"/>
                <w:szCs w:val="20"/>
              </w:rPr>
              <w:t xml:space="preserve"> &amp; Navas-Castillo (2000)</w:t>
            </w:r>
            <w:r>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fldChar w:fldCharType="begin"/>
            </w:r>
            <w:r>
              <w:rPr>
                <w:rFonts w:asciiTheme="majorBidi" w:eastAsia="Times New Roman" w:hAnsiTheme="majorBidi" w:cstheme="majorBidi"/>
                <w:sz w:val="20"/>
                <w:szCs w:val="20"/>
              </w:rPr>
              <w:instrText xml:space="preserve"> ADDIN ZOTERO_ITEM CSL_CITATION {"citationID":"VZPn1B6X","properties":{"formattedCitation":"[40]","plainCitation":"[40]","noteIndex":0},"citationItems":[{"id":7220,"uris":["http://zotero.org/users/11348859/items/P3HIGHVS"],"itemData":{"id":7220,"type":"article-journal","abstract":"Tomato yellow leaf curl (TYLC) is one of the most devastating viral diseases of cultivated tomato (Lycopersicon esculentum) in tropical and subtropical regions worldwide, and losses of up to 100% are frequent. In many regions, TYLC is the main limiting factor in tomato production. The causal agents are a group of geminivirus species belonging to the genus Begomovirus of the family Geminiviridae, all of them named Tomato yellow leaf curl virus (TYLCV) (sensu lato). There has been almost 40 years of research on TYLCV epidemics and intensive research programmes have been conducted to find solutions to the severe problem caused by these viruses. This paper provides an overview of the most outstanding achievements in the research on the TYLCV complex that could lead to more effective control strategies.","container-title":"Virus Research","DOI":"10.1016/S0168-1702(00)00193-3","ISSN":"0168-1702","issue":"1","journalAbbreviation":"Virus Research","page":"123-134","source":"ScienceDirect","title":"Tomato yellow leaf curl virus, an emerging virus complex causing epidemics worldwide","volume":"71","author":[{"family":"Moriones","given":"E."},{"family":"Navas-Castillo","given":"J."}],"issued":{"date-parts":[["2000",11,1]]}}}],"schema":"https://github.com/citation-style-language/schema/raw/master/csl-citation.json"} </w:instrText>
            </w:r>
            <w:r>
              <w:rPr>
                <w:rFonts w:asciiTheme="majorBidi" w:eastAsia="Times New Roman" w:hAnsiTheme="majorBidi" w:cstheme="majorBidi"/>
                <w:sz w:val="20"/>
                <w:szCs w:val="20"/>
              </w:rPr>
              <w:fldChar w:fldCharType="separate"/>
            </w:r>
            <w:r w:rsidRPr="00261748">
              <w:rPr>
                <w:rFonts w:ascii="Times New Roman" w:hAnsi="Times New Roman" w:cs="Times New Roman"/>
                <w:sz w:val="20"/>
              </w:rPr>
              <w:t>[40]</w:t>
            </w:r>
            <w:r>
              <w:rPr>
                <w:rFonts w:asciiTheme="majorBidi" w:eastAsia="Times New Roman" w:hAnsiTheme="majorBidi" w:cstheme="majorBidi"/>
                <w:sz w:val="20"/>
                <w:szCs w:val="20"/>
              </w:rPr>
              <w:fldChar w:fldCharType="end"/>
            </w:r>
          </w:p>
        </w:tc>
      </w:tr>
      <w:tr w:rsidR="00E83D18" w:rsidRPr="005D1C46" w14:paraId="1207A7B6" w14:textId="77777777" w:rsidTr="005A0B5D">
        <w:tc>
          <w:tcPr>
            <w:cnfStyle w:val="001000000000" w:firstRow="0" w:lastRow="0" w:firstColumn="1" w:lastColumn="0" w:oddVBand="0" w:evenVBand="0" w:oddHBand="0" w:evenHBand="0" w:firstRowFirstColumn="0" w:firstRowLastColumn="0" w:lastRowFirstColumn="0" w:lastRowLastColumn="0"/>
            <w:tcW w:w="438" w:type="pct"/>
            <w:hideMark/>
          </w:tcPr>
          <w:p w14:paraId="083B1A0A"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Tomato Yellow Leaf Curl Virus (YLCV)</w:t>
            </w:r>
          </w:p>
        </w:tc>
        <w:tc>
          <w:tcPr>
            <w:tcW w:w="311" w:type="pct"/>
            <w:hideMark/>
          </w:tcPr>
          <w:p w14:paraId="5E62B4C4"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Viral</w:t>
            </w:r>
          </w:p>
        </w:tc>
        <w:tc>
          <w:tcPr>
            <w:tcW w:w="766" w:type="pct"/>
            <w:hideMark/>
          </w:tcPr>
          <w:p w14:paraId="0BBDB9D1"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roofErr w:type="spellStart"/>
            <w:r w:rsidRPr="005D1C46">
              <w:rPr>
                <w:rFonts w:asciiTheme="majorBidi" w:eastAsia="Times New Roman" w:hAnsiTheme="majorBidi" w:cstheme="majorBidi"/>
                <w:i/>
                <w:iCs/>
                <w:sz w:val="20"/>
                <w:szCs w:val="20"/>
              </w:rPr>
              <w:t>Begomovirus</w:t>
            </w:r>
            <w:proofErr w:type="spellEnd"/>
            <w:r w:rsidRPr="005D1C46">
              <w:rPr>
                <w:rFonts w:asciiTheme="majorBidi" w:eastAsia="Times New Roman" w:hAnsiTheme="majorBidi" w:cstheme="majorBidi"/>
                <w:sz w:val="20"/>
                <w:szCs w:val="20"/>
              </w:rPr>
              <w:t> spp.</w:t>
            </w:r>
          </w:p>
        </w:tc>
        <w:tc>
          <w:tcPr>
            <w:tcW w:w="343" w:type="pct"/>
            <w:hideMark/>
          </w:tcPr>
          <w:p w14:paraId="088E4F03"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33-39°C</w:t>
            </w:r>
          </w:p>
        </w:tc>
        <w:tc>
          <w:tcPr>
            <w:tcW w:w="333" w:type="pct"/>
            <w:hideMark/>
          </w:tcPr>
          <w:p w14:paraId="5679CF86"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Upward leaf curling</w:t>
            </w:r>
          </w:p>
        </w:tc>
        <w:tc>
          <w:tcPr>
            <w:tcW w:w="347" w:type="pct"/>
            <w:hideMark/>
          </w:tcPr>
          <w:p w14:paraId="1A1B32AE"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Stunting, flower abortion</w:t>
            </w:r>
          </w:p>
        </w:tc>
        <w:tc>
          <w:tcPr>
            <w:tcW w:w="362" w:type="pct"/>
            <w:hideMark/>
          </w:tcPr>
          <w:p w14:paraId="2073FF60"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New growth</w:t>
            </w:r>
          </w:p>
        </w:tc>
        <w:tc>
          <w:tcPr>
            <w:tcW w:w="406" w:type="pct"/>
            <w:hideMark/>
          </w:tcPr>
          <w:p w14:paraId="1D18C844"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Whitefly (</w:t>
            </w:r>
            <w:proofErr w:type="spellStart"/>
            <w:r w:rsidRPr="005D1C46">
              <w:rPr>
                <w:rFonts w:asciiTheme="majorBidi" w:eastAsia="Times New Roman" w:hAnsiTheme="majorBidi" w:cstheme="majorBidi"/>
                <w:i/>
                <w:iCs/>
                <w:sz w:val="20"/>
                <w:szCs w:val="20"/>
              </w:rPr>
              <w:t>Bemisia</w:t>
            </w:r>
            <w:proofErr w:type="spellEnd"/>
            <w:r w:rsidRPr="005D1C46">
              <w:rPr>
                <w:rFonts w:asciiTheme="majorBidi" w:eastAsia="Times New Roman" w:hAnsiTheme="majorBidi" w:cstheme="majorBidi"/>
                <w:i/>
                <w:iCs/>
                <w:sz w:val="20"/>
                <w:szCs w:val="20"/>
              </w:rPr>
              <w:t xml:space="preserve"> </w:t>
            </w:r>
            <w:proofErr w:type="spellStart"/>
            <w:r w:rsidRPr="005D1C46">
              <w:rPr>
                <w:rFonts w:asciiTheme="majorBidi" w:eastAsia="Times New Roman" w:hAnsiTheme="majorBidi" w:cstheme="majorBidi"/>
                <w:i/>
                <w:iCs/>
                <w:sz w:val="20"/>
                <w:szCs w:val="20"/>
              </w:rPr>
              <w:t>tabaci</w:t>
            </w:r>
            <w:proofErr w:type="spellEnd"/>
            <w:r w:rsidRPr="005D1C46">
              <w:rPr>
                <w:rFonts w:asciiTheme="majorBidi" w:eastAsia="Times New Roman" w:hAnsiTheme="majorBidi" w:cstheme="majorBidi"/>
                <w:sz w:val="20"/>
                <w:szCs w:val="20"/>
              </w:rPr>
              <w:t>)</w:t>
            </w:r>
          </w:p>
        </w:tc>
        <w:tc>
          <w:tcPr>
            <w:tcW w:w="333" w:type="pct"/>
            <w:hideMark/>
          </w:tcPr>
          <w:p w14:paraId="5AC789A1"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Severe cupping of leaflets</w:t>
            </w:r>
          </w:p>
        </w:tc>
        <w:tc>
          <w:tcPr>
            <w:tcW w:w="416" w:type="pct"/>
            <w:hideMark/>
          </w:tcPr>
          <w:p w14:paraId="33F7D6C8"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Up to 100% loss in epidemics</w:t>
            </w:r>
          </w:p>
        </w:tc>
        <w:tc>
          <w:tcPr>
            <w:tcW w:w="449" w:type="pct"/>
            <w:hideMark/>
          </w:tcPr>
          <w:p w14:paraId="45F782B5"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Reflective mulches, insecticides</w:t>
            </w:r>
          </w:p>
        </w:tc>
        <w:tc>
          <w:tcPr>
            <w:tcW w:w="495" w:type="pct"/>
            <w:hideMark/>
          </w:tcPr>
          <w:p w14:paraId="435E419B"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Fiallo-</w:t>
            </w:r>
            <w:proofErr w:type="spellStart"/>
            <w:r w:rsidRPr="005D1C46">
              <w:rPr>
                <w:rFonts w:asciiTheme="majorBidi" w:eastAsia="Times New Roman" w:hAnsiTheme="majorBidi" w:cstheme="majorBidi"/>
                <w:sz w:val="20"/>
                <w:szCs w:val="20"/>
              </w:rPr>
              <w:t>Olivé</w:t>
            </w:r>
            <w:proofErr w:type="spellEnd"/>
            <w:r w:rsidRPr="005D1C46">
              <w:rPr>
                <w:rFonts w:asciiTheme="majorBidi" w:eastAsia="Times New Roman" w:hAnsiTheme="majorBidi" w:cstheme="majorBidi"/>
                <w:sz w:val="20"/>
                <w:szCs w:val="20"/>
              </w:rPr>
              <w:t xml:space="preserve"> &amp; Navas-Castillo (2019)</w:t>
            </w:r>
            <w:r>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fldChar w:fldCharType="begin"/>
            </w:r>
            <w:r>
              <w:rPr>
                <w:rFonts w:asciiTheme="majorBidi" w:eastAsia="Times New Roman" w:hAnsiTheme="majorBidi" w:cstheme="majorBidi"/>
                <w:sz w:val="20"/>
                <w:szCs w:val="20"/>
              </w:rPr>
              <w:instrText xml:space="preserve"> ADDIN ZOTERO_ITEM CSL_CITATION {"citationID":"pgNLFYwa","properties":{"formattedCitation":"[41]","plainCitation":"[41]","noteIndex":0},"citationItems":[{"id":7222,"uris":["http://zotero.org/users/11348859/items/KCJK8E5Z"],"itemData":{"id":7222,"type":"article-journal","abstract":"Tomato chlorosis virus (ToCV) causes an important disease that primarily affects tomato, although it has been found infecting other economically important vegetable crops and a wide range of wild plants. First described in Florida (USA) and associated with a ‘yellow leaf disorder’ in the mid-1990s, ToCV has been found in 35 countries and territories to date, constituting a paradigmatic example of an emergent plant pathogen. ToCV is transmitted semipersistently by whiteflies (Hemiptera: Aleyrodidae) belonging to the genera Bemisia and Trialeurodes. Whitefly transmission is highly efficient and cases of 100% infection are frequently observed in the field. To date, no resistant or tolerant tomato plants are commercially available and the control of the disease relies primarily on the control of the insect vector. Taxonomy Tomato chlorosis virus is one of the 14 accepted species in the genus Crinivirus, one of the four genera in the family Closteroviridae of plant viruses. Virion and genome properties The genome of ToCV is composed of two molecules of single-stranded positive-sense RNA, named RNA1 and RNA2, separately encapsidated in long, flexuous, rod-like virions. As has been shown for other closterovirids, ToCV virions are believed to have a bipolar structure. RNA1 contains four open reading frames (ORFs) encoding proteins associated with virus replication and suppression of gene silencing, whereas RNA2 contains nine ORFs encoding proteins putatively involved in encapsidation, cell-to-cell movement, gene silencing suppression and whitefly transmission. Host range In addition to tomato, ToCV has been found to infect 84 dicot plant species belonging to 25 botanical families, including economically important crops. Transmission Like all species within the genus Crinivirus, ToCV is semipersistently transmitted by whiteflies, being one of only two criniviruses transmitted by members of the genera Bemisia and Trialeurodes. Disease symptoms Tomato ‘yellow leaf disorder’ syndrome includes interveinal yellowing and thickening of leaves. Symptoms first develop on lower leaves and then advance towards the upper part of the plant. Bronzing and necrosis of the older leaves are accompanied by a decline in vigour and reduction in fruit yield. In other hosts the most common symptoms include interveinal chlorosis and mild yellowing on older leaves. Control Control of the disease caused by ToCV is based on the use of healthy seedlings for transplanting, limiting accessibility of alternate host plants that can serve as virus reservoirs and the spraying of insecticides for vector control. Although several wild tomato species have been shown to contain genotypes resistant to ToCV, there are no commercially available resistant or tolerant tomato varieties to date.","container-title":"Molecular Plant Pathology","DOI":"10.1111/mpp.12847","ISSN":"1364-3703","issue":"9","language":"en","license":"© 2019 The Authors. Molecular Plant Pathology published by British Society for Plant Pathology and John Wiley &amp; Sons Ltd","note":"_eprint: https://onlinelibrary.wiley.com/doi/pdf/10.1111/mpp.12847","page":"1307-1320","source":"Wiley Online Library","title":"Tomato chlorosis virus, an emergent plant virus still expanding its geographical and host ranges","volume":"20","author":[{"family":"Fiallo-Olivé","given":"Elvira"},{"family":"Navas-Castillo","given":"Jesús"}],"issued":{"date-parts":[["2019"]]}}}],"schema":"https://github.com/citation-style-language/schema/raw/master/csl-citation.json"} </w:instrText>
            </w:r>
            <w:r>
              <w:rPr>
                <w:rFonts w:asciiTheme="majorBidi" w:eastAsia="Times New Roman" w:hAnsiTheme="majorBidi" w:cstheme="majorBidi"/>
                <w:sz w:val="20"/>
                <w:szCs w:val="20"/>
              </w:rPr>
              <w:fldChar w:fldCharType="separate"/>
            </w:r>
            <w:r w:rsidRPr="00261748">
              <w:rPr>
                <w:rFonts w:ascii="Times New Roman" w:hAnsi="Times New Roman" w:cs="Times New Roman"/>
                <w:sz w:val="20"/>
              </w:rPr>
              <w:t>[41]</w:t>
            </w:r>
            <w:r>
              <w:rPr>
                <w:rFonts w:asciiTheme="majorBidi" w:eastAsia="Times New Roman" w:hAnsiTheme="majorBidi" w:cstheme="majorBidi"/>
                <w:sz w:val="20"/>
                <w:szCs w:val="20"/>
              </w:rPr>
              <w:fldChar w:fldCharType="end"/>
            </w:r>
          </w:p>
        </w:tc>
      </w:tr>
      <w:tr w:rsidR="00E83D18" w:rsidRPr="005D1C46" w14:paraId="37EC0389" w14:textId="77777777" w:rsidTr="005A0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hideMark/>
          </w:tcPr>
          <w:p w14:paraId="4AB9A0C5"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Tomato Bacterial Spot (BS)</w:t>
            </w:r>
          </w:p>
        </w:tc>
        <w:tc>
          <w:tcPr>
            <w:tcW w:w="311" w:type="pct"/>
            <w:hideMark/>
          </w:tcPr>
          <w:p w14:paraId="4E59937C"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Bacterial</w:t>
            </w:r>
          </w:p>
        </w:tc>
        <w:tc>
          <w:tcPr>
            <w:tcW w:w="766" w:type="pct"/>
            <w:hideMark/>
          </w:tcPr>
          <w:p w14:paraId="5D7BE7CB"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i/>
                <w:iCs/>
                <w:sz w:val="20"/>
                <w:szCs w:val="20"/>
              </w:rPr>
              <w:t>Xanthomonas spp.</w:t>
            </w:r>
          </w:p>
        </w:tc>
        <w:tc>
          <w:tcPr>
            <w:tcW w:w="343" w:type="pct"/>
            <w:hideMark/>
          </w:tcPr>
          <w:p w14:paraId="7578383A"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24-30°C, wet</w:t>
            </w:r>
          </w:p>
        </w:tc>
        <w:tc>
          <w:tcPr>
            <w:tcW w:w="333" w:type="pct"/>
            <w:hideMark/>
          </w:tcPr>
          <w:p w14:paraId="2011EEFA"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Small water-soaked spots</w:t>
            </w:r>
          </w:p>
        </w:tc>
        <w:tc>
          <w:tcPr>
            <w:tcW w:w="347" w:type="pct"/>
            <w:hideMark/>
          </w:tcPr>
          <w:p w14:paraId="6B09A17E"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Scorched appearance, defoliation</w:t>
            </w:r>
          </w:p>
        </w:tc>
        <w:tc>
          <w:tcPr>
            <w:tcW w:w="362" w:type="pct"/>
            <w:hideMark/>
          </w:tcPr>
          <w:p w14:paraId="6B855336"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All above-ground parts</w:t>
            </w:r>
          </w:p>
        </w:tc>
        <w:tc>
          <w:tcPr>
            <w:tcW w:w="406" w:type="pct"/>
            <w:hideMark/>
          </w:tcPr>
          <w:p w14:paraId="74D622F1"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Rain, irrigation, tools</w:t>
            </w:r>
          </w:p>
        </w:tc>
        <w:tc>
          <w:tcPr>
            <w:tcW w:w="333" w:type="pct"/>
            <w:hideMark/>
          </w:tcPr>
          <w:p w14:paraId="56078025"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Angular lesions limited by veins</w:t>
            </w:r>
          </w:p>
        </w:tc>
        <w:tc>
          <w:tcPr>
            <w:tcW w:w="416" w:type="pct"/>
            <w:hideMark/>
          </w:tcPr>
          <w:p w14:paraId="78CBEA5F"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66% yield loss possible</w:t>
            </w:r>
          </w:p>
        </w:tc>
        <w:tc>
          <w:tcPr>
            <w:tcW w:w="449" w:type="pct"/>
            <w:hideMark/>
          </w:tcPr>
          <w:p w14:paraId="41EB4409"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Copper bactericides, windbreaks</w:t>
            </w:r>
          </w:p>
        </w:tc>
        <w:tc>
          <w:tcPr>
            <w:tcW w:w="495" w:type="pct"/>
            <w:hideMark/>
          </w:tcPr>
          <w:p w14:paraId="799DDB1E"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Jones et al. (2004)</w:t>
            </w:r>
            <w:r>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fldChar w:fldCharType="begin"/>
            </w:r>
            <w:r>
              <w:rPr>
                <w:rFonts w:asciiTheme="majorBidi" w:eastAsia="Times New Roman" w:hAnsiTheme="majorBidi" w:cstheme="majorBidi"/>
                <w:sz w:val="20"/>
                <w:szCs w:val="20"/>
              </w:rPr>
              <w:instrText xml:space="preserve"> ADDIN ZOTERO_ITEM CSL_CITATION {"citationID":"7nISYsTx","properties":{"formattedCitation":"[42]","plainCitation":"[42]","noteIndex":0},"citationItems":[{"id":7224,"uris":["http://zotero.org/users/11348859/items/SXAR6AXZ"],"itemData":{"id":7224,"type":"article-journal","abstract":"Four phenotypic xanthomonad groups have been identified that are pathogenic to pepper, tomato, or both hosts. These include groups A and C which are found in Xanthomonas axonopodis pv. vesicatoria, group B found in X. vesicatoria, and group D found in ‘X. gardneri’. We present DNA:DNA hybridization data in which X. axonopodis pv. vesicatoria group A and C strains have less than 70% DNA relatedness with each other, with the type strain of X. axonopodis, and with the currently classified species within Xanthomonas and, therefore, should be removed from this species and given species status. We present information that the A strains most closely resemble the strains originally isolated by Doidge in 1921. In an attempt to avoid confusion in nomenclature as stated in Principle 1 of the Bacteriological Code, we propose that the A strains of X. axonopodis pv. vesicatoria be renamed as X. euvesicatoria (ATCC11633T = NCPPB2968T = ICMP 109T = ICMP 98T). Use of the euvesicatoria epithet should be reserved for strains originally identified by Doidge, which she designated Bacterium vesicatorium (Ann. Appl. Biol. 7: 407–430, 1921) in the original description when she referred to those strains as being feebly amylolytic. The name X. perforans sp. nov. is proposed for the C group of strains previously designated as X. axonopodis pv. vesicatoria (ATCC BAA-983T = NCPPB 4321T). We also propose that ‘X. gardneri’, which has less than 70% DNA relatedness with any of the Xanthomonas species and which has never had taxonomic status, be named X. gardneri (ATCC 19865T = NCPPB 881T) to reflect the specific epithet proposed by Sutic [17] in 1957.","container-title":"Systematic and Applied Microbiology","DOI":"10.1078/0723202042369884","ISSN":"0723-2020","issue":"6","journalAbbreviation":"Systematic and Applied Microbiology","page":"755-762","source":"ScienceDirect","title":"Reclassification of the Xanthomonads Associated with Bacterial Spot Disease of Tomato and Pepper","volume":"27","author":[{"family":"Jones","given":"Jeffrey B."},{"family":"Lacy","given":"George H."},{"family":"Bouzar","given":"Hacene"},{"family":"Stall","given":"Robert E."},{"family":"Schaad","given":"Norman W."}],"issued":{"date-parts":[["2004",12,15]]}}}],"schema":"https://github.com/citation-style-language/schema/raw/master/csl-citation.json"} </w:instrText>
            </w:r>
            <w:r>
              <w:rPr>
                <w:rFonts w:asciiTheme="majorBidi" w:eastAsia="Times New Roman" w:hAnsiTheme="majorBidi" w:cstheme="majorBidi"/>
                <w:sz w:val="20"/>
                <w:szCs w:val="20"/>
              </w:rPr>
              <w:fldChar w:fldCharType="separate"/>
            </w:r>
            <w:r w:rsidRPr="00261748">
              <w:rPr>
                <w:rFonts w:ascii="Times New Roman" w:hAnsi="Times New Roman" w:cs="Times New Roman"/>
                <w:sz w:val="20"/>
              </w:rPr>
              <w:t>[42]</w:t>
            </w:r>
            <w:r>
              <w:rPr>
                <w:rFonts w:asciiTheme="majorBidi" w:eastAsia="Times New Roman" w:hAnsiTheme="majorBidi" w:cstheme="majorBidi"/>
                <w:sz w:val="20"/>
                <w:szCs w:val="20"/>
              </w:rPr>
              <w:fldChar w:fldCharType="end"/>
            </w:r>
          </w:p>
        </w:tc>
      </w:tr>
      <w:tr w:rsidR="00E83D18" w:rsidRPr="005D1C46" w14:paraId="36B38DD7" w14:textId="77777777" w:rsidTr="005A0B5D">
        <w:tc>
          <w:tcPr>
            <w:cnfStyle w:val="001000000000" w:firstRow="0" w:lastRow="0" w:firstColumn="1" w:lastColumn="0" w:oddVBand="0" w:evenVBand="0" w:oddHBand="0" w:evenHBand="0" w:firstRowFirstColumn="0" w:firstRowLastColumn="0" w:lastRowFirstColumn="0" w:lastRowLastColumn="0"/>
            <w:tcW w:w="438" w:type="pct"/>
            <w:hideMark/>
          </w:tcPr>
          <w:p w14:paraId="74507F80"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Tomato Spider Mite (SM)</w:t>
            </w:r>
          </w:p>
        </w:tc>
        <w:tc>
          <w:tcPr>
            <w:tcW w:w="311" w:type="pct"/>
            <w:hideMark/>
          </w:tcPr>
          <w:p w14:paraId="4F383E72"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Arachnid</w:t>
            </w:r>
          </w:p>
        </w:tc>
        <w:tc>
          <w:tcPr>
            <w:tcW w:w="766" w:type="pct"/>
            <w:hideMark/>
          </w:tcPr>
          <w:p w14:paraId="3BC07973"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roofErr w:type="spellStart"/>
            <w:r w:rsidRPr="005D1C46">
              <w:rPr>
                <w:rFonts w:asciiTheme="majorBidi" w:eastAsia="Times New Roman" w:hAnsiTheme="majorBidi" w:cstheme="majorBidi"/>
                <w:i/>
                <w:iCs/>
                <w:sz w:val="20"/>
                <w:szCs w:val="20"/>
              </w:rPr>
              <w:t>Tetranychus</w:t>
            </w:r>
            <w:proofErr w:type="spellEnd"/>
            <w:r w:rsidRPr="005D1C46">
              <w:rPr>
                <w:rFonts w:asciiTheme="majorBidi" w:eastAsia="Times New Roman" w:hAnsiTheme="majorBidi" w:cstheme="majorBidi"/>
                <w:i/>
                <w:iCs/>
                <w:sz w:val="20"/>
                <w:szCs w:val="20"/>
              </w:rPr>
              <w:t xml:space="preserve"> </w:t>
            </w:r>
            <w:proofErr w:type="spellStart"/>
            <w:r w:rsidRPr="005D1C46">
              <w:rPr>
                <w:rFonts w:asciiTheme="majorBidi" w:eastAsia="Times New Roman" w:hAnsiTheme="majorBidi" w:cstheme="majorBidi"/>
                <w:i/>
                <w:iCs/>
                <w:sz w:val="20"/>
                <w:szCs w:val="20"/>
              </w:rPr>
              <w:t>urticae</w:t>
            </w:r>
            <w:proofErr w:type="spellEnd"/>
          </w:p>
        </w:tc>
        <w:tc>
          <w:tcPr>
            <w:tcW w:w="343" w:type="pct"/>
            <w:hideMark/>
          </w:tcPr>
          <w:p w14:paraId="6200090B"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29-35°C, dry</w:t>
            </w:r>
          </w:p>
        </w:tc>
        <w:tc>
          <w:tcPr>
            <w:tcW w:w="333" w:type="pct"/>
            <w:hideMark/>
          </w:tcPr>
          <w:p w14:paraId="3667C3C9"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Stippling on upper leaf surface</w:t>
            </w:r>
          </w:p>
        </w:tc>
        <w:tc>
          <w:tcPr>
            <w:tcW w:w="347" w:type="pct"/>
            <w:hideMark/>
          </w:tcPr>
          <w:p w14:paraId="45CED939"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Webbing, bronzing</w:t>
            </w:r>
          </w:p>
        </w:tc>
        <w:tc>
          <w:tcPr>
            <w:tcW w:w="362" w:type="pct"/>
            <w:hideMark/>
          </w:tcPr>
          <w:p w14:paraId="2B704C6E"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Leaves</w:t>
            </w:r>
          </w:p>
        </w:tc>
        <w:tc>
          <w:tcPr>
            <w:tcW w:w="406" w:type="pct"/>
            <w:hideMark/>
          </w:tcPr>
          <w:p w14:paraId="0E30E0F2"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Wind, equipment</w:t>
            </w:r>
          </w:p>
        </w:tc>
        <w:tc>
          <w:tcPr>
            <w:tcW w:w="333" w:type="pct"/>
            <w:hideMark/>
          </w:tcPr>
          <w:p w14:paraId="0432543F"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Visible mites (0.5mm) with webbing</w:t>
            </w:r>
          </w:p>
        </w:tc>
        <w:tc>
          <w:tcPr>
            <w:tcW w:w="416" w:type="pct"/>
            <w:hideMark/>
          </w:tcPr>
          <w:p w14:paraId="19D6AE6F"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Reduced photosynthesis</w:t>
            </w:r>
          </w:p>
        </w:tc>
        <w:tc>
          <w:tcPr>
            <w:tcW w:w="449" w:type="pct"/>
            <w:hideMark/>
          </w:tcPr>
          <w:p w14:paraId="5BEE9EFB"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Miticides, predatory mites</w:t>
            </w:r>
          </w:p>
        </w:tc>
        <w:tc>
          <w:tcPr>
            <w:tcW w:w="495" w:type="pct"/>
            <w:hideMark/>
          </w:tcPr>
          <w:p w14:paraId="6C55E809" w14:textId="77777777" w:rsidR="00E83D18" w:rsidRPr="005D1C46" w:rsidRDefault="00E83D18" w:rsidP="005A0B5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Kant et al. (2004)</w:t>
            </w:r>
            <w:r>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fldChar w:fldCharType="begin"/>
            </w:r>
            <w:r>
              <w:rPr>
                <w:rFonts w:asciiTheme="majorBidi" w:eastAsia="Times New Roman" w:hAnsiTheme="majorBidi" w:cstheme="majorBidi"/>
                <w:sz w:val="20"/>
                <w:szCs w:val="20"/>
              </w:rPr>
              <w:instrText xml:space="preserve"> ADDIN ZOTERO_ITEM CSL_CITATION {"citationID":"W2E4X0GG","properties":{"formattedCitation":"[43]","plainCitation":"[43]","noteIndex":0},"citationItems":[{"id":7226,"uris":["http://zotero.org/users/11348859/items/EA2I4TN4"],"itemData":{"id":7226,"type":"article-journal","abstract":"Abstract. Through a combined metabolomics and transcriptomics approach we analyzed the events that took place during the first 5 d of infesting intact toma","container-title":"Plant Physiology","DOI":"10.1104/pp.103.038315","ISSN":"0032-0889","issue":"1","journalAbbreviation":"Plant Physiol","language":"en","note":"publisher: Oxford Academic","page":"483-495","source":"academic.oup.com","title":"Differential Timing of Spider Mite-Induced Direct and Indirect Defenses in Tomato Plants","volume":"135","author":[{"family":"Kant","given":"Merijn R."},{"family":"Ament","given":"Kai"},{"family":"Sabelis","given":"Maurice W."},{"family":"Haring","given":"Michel A."},{"family":"Schuurink","given":"Robert C."}],"issued":{"date-parts":[["2004",5,1]]}}}],"schema":"https://github.com/citation-style-language/schema/raw/master/csl-citation.json"} </w:instrText>
            </w:r>
            <w:r>
              <w:rPr>
                <w:rFonts w:asciiTheme="majorBidi" w:eastAsia="Times New Roman" w:hAnsiTheme="majorBidi" w:cstheme="majorBidi"/>
                <w:sz w:val="20"/>
                <w:szCs w:val="20"/>
              </w:rPr>
              <w:fldChar w:fldCharType="separate"/>
            </w:r>
            <w:r w:rsidRPr="00261748">
              <w:rPr>
                <w:rFonts w:ascii="Times New Roman" w:hAnsi="Times New Roman" w:cs="Times New Roman"/>
                <w:sz w:val="20"/>
              </w:rPr>
              <w:t>[43]</w:t>
            </w:r>
            <w:r>
              <w:rPr>
                <w:rFonts w:asciiTheme="majorBidi" w:eastAsia="Times New Roman" w:hAnsiTheme="majorBidi" w:cstheme="majorBidi"/>
                <w:sz w:val="20"/>
                <w:szCs w:val="20"/>
              </w:rPr>
              <w:fldChar w:fldCharType="end"/>
            </w:r>
          </w:p>
        </w:tc>
      </w:tr>
      <w:tr w:rsidR="00E83D18" w:rsidRPr="005D1C46" w14:paraId="569298B7" w14:textId="77777777" w:rsidTr="005A0B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8" w:type="pct"/>
            <w:hideMark/>
          </w:tcPr>
          <w:p w14:paraId="21555297" w14:textId="77777777" w:rsidR="00E83D18" w:rsidRPr="005D1C46" w:rsidRDefault="00E83D18" w:rsidP="005A0B5D">
            <w:pPr>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Tomato Leaf Miner (LMN)</w:t>
            </w:r>
          </w:p>
        </w:tc>
        <w:tc>
          <w:tcPr>
            <w:tcW w:w="311" w:type="pct"/>
            <w:hideMark/>
          </w:tcPr>
          <w:p w14:paraId="614E2A65"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Insect</w:t>
            </w:r>
          </w:p>
        </w:tc>
        <w:tc>
          <w:tcPr>
            <w:tcW w:w="766" w:type="pct"/>
            <w:hideMark/>
          </w:tcPr>
          <w:p w14:paraId="0EBD3FBC"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i/>
                <w:iCs/>
                <w:sz w:val="20"/>
                <w:szCs w:val="20"/>
              </w:rPr>
              <w:t xml:space="preserve">Tuta </w:t>
            </w:r>
            <w:proofErr w:type="spellStart"/>
            <w:r w:rsidRPr="005D1C46">
              <w:rPr>
                <w:rFonts w:asciiTheme="majorBidi" w:eastAsia="Times New Roman" w:hAnsiTheme="majorBidi" w:cstheme="majorBidi"/>
                <w:i/>
                <w:iCs/>
                <w:sz w:val="20"/>
                <w:szCs w:val="20"/>
              </w:rPr>
              <w:t>absoluta</w:t>
            </w:r>
            <w:proofErr w:type="spellEnd"/>
          </w:p>
        </w:tc>
        <w:tc>
          <w:tcPr>
            <w:tcW w:w="343" w:type="pct"/>
            <w:hideMark/>
          </w:tcPr>
          <w:p w14:paraId="0D42B703"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20-30°C</w:t>
            </w:r>
          </w:p>
        </w:tc>
        <w:tc>
          <w:tcPr>
            <w:tcW w:w="333" w:type="pct"/>
            <w:hideMark/>
          </w:tcPr>
          <w:p w14:paraId="5373ABE8"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Serpentine leaf mines</w:t>
            </w:r>
          </w:p>
        </w:tc>
        <w:tc>
          <w:tcPr>
            <w:tcW w:w="347" w:type="pct"/>
            <w:hideMark/>
          </w:tcPr>
          <w:p w14:paraId="1796B781"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Frass visible in tunnels</w:t>
            </w:r>
          </w:p>
        </w:tc>
        <w:tc>
          <w:tcPr>
            <w:tcW w:w="362" w:type="pct"/>
            <w:hideMark/>
          </w:tcPr>
          <w:p w14:paraId="0C0A89A3"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Leaves, stems</w:t>
            </w:r>
          </w:p>
        </w:tc>
        <w:tc>
          <w:tcPr>
            <w:tcW w:w="406" w:type="pct"/>
            <w:hideMark/>
          </w:tcPr>
          <w:p w14:paraId="0B4EE76B"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Flight (adults), trade</w:t>
            </w:r>
          </w:p>
        </w:tc>
        <w:tc>
          <w:tcPr>
            <w:tcW w:w="333" w:type="pct"/>
            <w:hideMark/>
          </w:tcPr>
          <w:p w14:paraId="6D10A5FF"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Clear windows in leaf epidermis</w:t>
            </w:r>
          </w:p>
        </w:tc>
        <w:tc>
          <w:tcPr>
            <w:tcW w:w="416" w:type="pct"/>
            <w:hideMark/>
          </w:tcPr>
          <w:p w14:paraId="32BD1555"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80-100% loss untreated</w:t>
            </w:r>
          </w:p>
        </w:tc>
        <w:tc>
          <w:tcPr>
            <w:tcW w:w="449" w:type="pct"/>
            <w:hideMark/>
          </w:tcPr>
          <w:p w14:paraId="1AE834B9"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 xml:space="preserve">Pheromone traps, </w:t>
            </w:r>
            <w:proofErr w:type="spellStart"/>
            <w:r w:rsidRPr="005D1C46">
              <w:rPr>
                <w:rFonts w:asciiTheme="majorBidi" w:eastAsia="Times New Roman" w:hAnsiTheme="majorBidi" w:cstheme="majorBidi"/>
                <w:sz w:val="20"/>
                <w:szCs w:val="20"/>
              </w:rPr>
              <w:t>spinosad</w:t>
            </w:r>
            <w:proofErr w:type="spellEnd"/>
          </w:p>
        </w:tc>
        <w:tc>
          <w:tcPr>
            <w:tcW w:w="495" w:type="pct"/>
            <w:hideMark/>
          </w:tcPr>
          <w:p w14:paraId="593B64B0" w14:textId="77777777" w:rsidR="00E83D18" w:rsidRPr="005D1C46" w:rsidRDefault="00E83D18" w:rsidP="005A0B5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D1C46">
              <w:rPr>
                <w:rFonts w:asciiTheme="majorBidi" w:eastAsia="Times New Roman" w:hAnsiTheme="majorBidi" w:cstheme="majorBidi"/>
                <w:sz w:val="20"/>
                <w:szCs w:val="20"/>
              </w:rPr>
              <w:t>Xu et al. (2007)</w:t>
            </w:r>
            <w:r>
              <w:rPr>
                <w:rFonts w:asciiTheme="majorBidi" w:eastAsia="Times New Roman" w:hAnsiTheme="majorBidi" w:cstheme="majorBidi"/>
                <w:sz w:val="20"/>
                <w:szCs w:val="20"/>
              </w:rPr>
              <w:t xml:space="preserve"> </w:t>
            </w:r>
            <w:r>
              <w:rPr>
                <w:rFonts w:asciiTheme="majorBidi" w:eastAsia="Times New Roman" w:hAnsiTheme="majorBidi" w:cstheme="majorBidi"/>
                <w:sz w:val="20"/>
                <w:szCs w:val="20"/>
              </w:rPr>
              <w:fldChar w:fldCharType="begin"/>
            </w:r>
            <w:r>
              <w:rPr>
                <w:rFonts w:asciiTheme="majorBidi" w:eastAsia="Times New Roman" w:hAnsiTheme="majorBidi" w:cstheme="majorBidi"/>
                <w:sz w:val="20"/>
                <w:szCs w:val="20"/>
              </w:rPr>
              <w:instrText xml:space="preserve"> ADDIN ZOTERO_ITEM CSL_CITATION {"citationID":"XGQlmtvf","properties":{"formattedCitation":"[44]","plainCitation":"[44]","noteIndex":0},"citationItems":[{"id":7227,"uris":["http://zotero.org/users/11348859/items/AQEQP4W7"],"itemData":{"id":7227,"type":"article-journal","abstract":"Automatic diagnosis of plant disease is important for plant management and environmental preservation in the future. The objectives of this study were to characterise the leaf reflectance spectra of tomato leaves damaged by leaf miner and to determine which wavelengths were most responsive to plant damage caused by the pest. Tomato leaf damage was classified into five scales based on the severity levels displayed on the surfaces of plant leaves. A spectral parameter of reflectance sensitivity was used to find the optimal wavelengths for determining and evaluating the damage level. Results from near-infrared spectroscopy showed that there were clear differences in spectral reflectance from different levels of infestation. Spectral reflectance decreases significantly with the increasing severity level at the short wavelengths of near infrared 800–1100nm but changes for individual bands of 1450 and 1900nm where spectral reflectance increases with the increasing severity level. Spectral parameters such as single-wavelength reflectance, peak area and water band index were used to discriminate the severity level of infestation. The results indicate that the sensitive bands of 1450 and 1900nm modelled with severity level provided the highest correlation coefficient","container-title":"Biosystems Engineering","DOI":"10.1016/j.biosystemseng.2007.01.008","ISSN":"1537-5110","issue":"4","journalAbbreviation":"Biosystems Engineering","page":"447-454","source":"ScienceDirect","title":"Near-infrared Spectroscopy in detecting Leaf Miner Damage on Tomato Leaf","volume":"96","author":[{"family":"Xu","given":"H. R."},{"family":"Ying","given":"Y. B."},{"family":"Fu","given":"X. P."},{"family":"Zhu","given":"S. P."}],"issued":{"date-parts":[["2007",4,1]]}}}],"schema":"https://github.com/citation-style-language/schema/raw/master/csl-citation.json"} </w:instrText>
            </w:r>
            <w:r>
              <w:rPr>
                <w:rFonts w:asciiTheme="majorBidi" w:eastAsia="Times New Roman" w:hAnsiTheme="majorBidi" w:cstheme="majorBidi"/>
                <w:sz w:val="20"/>
                <w:szCs w:val="20"/>
              </w:rPr>
              <w:fldChar w:fldCharType="separate"/>
            </w:r>
            <w:r w:rsidRPr="00261748">
              <w:rPr>
                <w:rFonts w:ascii="Times New Roman" w:hAnsi="Times New Roman" w:cs="Times New Roman"/>
                <w:sz w:val="20"/>
              </w:rPr>
              <w:t>[44]</w:t>
            </w:r>
            <w:r>
              <w:rPr>
                <w:rFonts w:asciiTheme="majorBidi" w:eastAsia="Times New Roman" w:hAnsiTheme="majorBidi" w:cstheme="majorBidi"/>
                <w:sz w:val="20"/>
                <w:szCs w:val="20"/>
              </w:rPr>
              <w:fldChar w:fldCharType="end"/>
            </w:r>
          </w:p>
        </w:tc>
      </w:tr>
    </w:tbl>
    <w:p w14:paraId="50F98A15" w14:textId="77777777" w:rsidR="00E83D18" w:rsidRDefault="00E83D18" w:rsidP="00E83D18"/>
    <w:p w14:paraId="10332D29" w14:textId="77777777" w:rsidR="00E83D18" w:rsidRPr="00A505D5" w:rsidRDefault="00E83D18" w:rsidP="00E83D18">
      <w:pPr>
        <w:jc w:val="both"/>
        <w:rPr>
          <w:rFonts w:asciiTheme="majorBidi" w:hAnsiTheme="majorBidi" w:cstheme="majorBidi"/>
          <w:sz w:val="24"/>
          <w:szCs w:val="24"/>
        </w:rPr>
      </w:pPr>
    </w:p>
    <w:p w14:paraId="4FB4505D" w14:textId="77777777" w:rsidR="00B6422F" w:rsidRPr="002D50B0" w:rsidRDefault="00B6422F" w:rsidP="00B6422F">
      <w:pPr>
        <w:pStyle w:val="Bibliography"/>
        <w:jc w:val="both"/>
        <w:rPr>
          <w:rFonts w:asciiTheme="majorBidi" w:hAnsiTheme="majorBidi" w:cstheme="majorBidi"/>
          <w:color w:val="000000" w:themeColor="text1"/>
          <w:sz w:val="20"/>
          <w:szCs w:val="20"/>
        </w:rPr>
      </w:pPr>
      <w:r w:rsidRPr="002D50B0">
        <w:rPr>
          <w:rFonts w:asciiTheme="majorBidi" w:hAnsiTheme="majorBidi" w:cstheme="majorBidi"/>
          <w:color w:val="000000" w:themeColor="text1"/>
          <w:sz w:val="20"/>
          <w:szCs w:val="20"/>
        </w:rPr>
        <w:t>[32]</w:t>
      </w:r>
      <w:r w:rsidRPr="002D50B0">
        <w:rPr>
          <w:rFonts w:asciiTheme="majorBidi" w:hAnsiTheme="majorBidi" w:cstheme="majorBidi"/>
          <w:color w:val="000000" w:themeColor="text1"/>
          <w:sz w:val="20"/>
          <w:szCs w:val="20"/>
        </w:rPr>
        <w:tab/>
      </w:r>
      <w:proofErr w:type="spellStart"/>
      <w:r w:rsidRPr="002D50B0">
        <w:rPr>
          <w:rFonts w:asciiTheme="majorBidi" w:hAnsiTheme="majorBidi" w:cstheme="majorBidi"/>
          <w:color w:val="000000" w:themeColor="text1"/>
          <w:sz w:val="20"/>
          <w:szCs w:val="20"/>
        </w:rPr>
        <w:t>Abdulridha</w:t>
      </w:r>
      <w:proofErr w:type="spellEnd"/>
      <w:r w:rsidRPr="002D50B0">
        <w:rPr>
          <w:rFonts w:asciiTheme="majorBidi" w:hAnsiTheme="majorBidi" w:cstheme="majorBidi"/>
          <w:color w:val="000000" w:themeColor="text1"/>
          <w:sz w:val="20"/>
          <w:szCs w:val="20"/>
        </w:rPr>
        <w:t xml:space="preserve"> J, </w:t>
      </w:r>
      <w:proofErr w:type="spellStart"/>
      <w:r w:rsidRPr="002D50B0">
        <w:rPr>
          <w:rFonts w:asciiTheme="majorBidi" w:hAnsiTheme="majorBidi" w:cstheme="majorBidi"/>
          <w:color w:val="000000" w:themeColor="text1"/>
          <w:sz w:val="20"/>
          <w:szCs w:val="20"/>
        </w:rPr>
        <w:t>Ampatzidis</w:t>
      </w:r>
      <w:proofErr w:type="spellEnd"/>
      <w:r w:rsidRPr="002D50B0">
        <w:rPr>
          <w:rFonts w:asciiTheme="majorBidi" w:hAnsiTheme="majorBidi" w:cstheme="majorBidi"/>
          <w:color w:val="000000" w:themeColor="text1"/>
          <w:sz w:val="20"/>
          <w:szCs w:val="20"/>
        </w:rPr>
        <w:t xml:space="preserve"> Y, Kakarla SC, Roberts P. Detection of target spot and bacterial spot diseases in tomato using UAV-based and benchtop-based hyperspectral imaging techniques. Precision Agric </w:t>
      </w:r>
      <w:proofErr w:type="gramStart"/>
      <w:r w:rsidRPr="002D50B0">
        <w:rPr>
          <w:rFonts w:asciiTheme="majorBidi" w:hAnsiTheme="majorBidi" w:cstheme="majorBidi"/>
          <w:color w:val="000000" w:themeColor="text1"/>
          <w:sz w:val="20"/>
          <w:szCs w:val="20"/>
        </w:rPr>
        <w:t>2020;21:955</w:t>
      </w:r>
      <w:proofErr w:type="gramEnd"/>
      <w:r w:rsidRPr="002D50B0">
        <w:rPr>
          <w:rFonts w:asciiTheme="majorBidi" w:hAnsiTheme="majorBidi" w:cstheme="majorBidi"/>
          <w:color w:val="000000" w:themeColor="text1"/>
          <w:sz w:val="20"/>
          <w:szCs w:val="20"/>
        </w:rPr>
        <w:t>–78. https://doi.org/10.1007/s11119-019-09703-4.</w:t>
      </w:r>
    </w:p>
    <w:p w14:paraId="537BD6B3" w14:textId="77777777" w:rsidR="00B6422F" w:rsidRPr="002D50B0" w:rsidRDefault="00B6422F" w:rsidP="00B6422F">
      <w:pPr>
        <w:pStyle w:val="Bibliography"/>
        <w:jc w:val="both"/>
        <w:rPr>
          <w:rFonts w:asciiTheme="majorBidi" w:hAnsiTheme="majorBidi" w:cstheme="majorBidi"/>
          <w:color w:val="000000" w:themeColor="text1"/>
          <w:sz w:val="20"/>
          <w:szCs w:val="20"/>
        </w:rPr>
      </w:pPr>
      <w:r w:rsidRPr="002D50B0">
        <w:rPr>
          <w:rFonts w:asciiTheme="majorBidi" w:hAnsiTheme="majorBidi" w:cstheme="majorBidi"/>
          <w:color w:val="000000" w:themeColor="text1"/>
          <w:sz w:val="20"/>
          <w:szCs w:val="20"/>
        </w:rPr>
        <w:t>[33]</w:t>
      </w:r>
      <w:r w:rsidRPr="002D50B0">
        <w:rPr>
          <w:rFonts w:asciiTheme="majorBidi" w:hAnsiTheme="majorBidi" w:cstheme="majorBidi"/>
          <w:color w:val="000000" w:themeColor="text1"/>
          <w:sz w:val="20"/>
          <w:szCs w:val="20"/>
        </w:rPr>
        <w:tab/>
      </w:r>
      <w:proofErr w:type="spellStart"/>
      <w:r w:rsidRPr="002D50B0">
        <w:rPr>
          <w:rFonts w:asciiTheme="majorBidi" w:hAnsiTheme="majorBidi" w:cstheme="majorBidi"/>
          <w:color w:val="000000" w:themeColor="text1"/>
          <w:sz w:val="20"/>
          <w:szCs w:val="20"/>
        </w:rPr>
        <w:t>Chaerani</w:t>
      </w:r>
      <w:proofErr w:type="spellEnd"/>
      <w:r w:rsidRPr="002D50B0">
        <w:rPr>
          <w:rFonts w:asciiTheme="majorBidi" w:hAnsiTheme="majorBidi" w:cstheme="majorBidi"/>
          <w:color w:val="000000" w:themeColor="text1"/>
          <w:sz w:val="20"/>
          <w:szCs w:val="20"/>
        </w:rPr>
        <w:t xml:space="preserve"> R, </w:t>
      </w:r>
      <w:proofErr w:type="spellStart"/>
      <w:r w:rsidRPr="002D50B0">
        <w:rPr>
          <w:rFonts w:asciiTheme="majorBidi" w:hAnsiTheme="majorBidi" w:cstheme="majorBidi"/>
          <w:color w:val="000000" w:themeColor="text1"/>
          <w:sz w:val="20"/>
          <w:szCs w:val="20"/>
        </w:rPr>
        <w:t>Voorrips</w:t>
      </w:r>
      <w:proofErr w:type="spellEnd"/>
      <w:r w:rsidRPr="002D50B0">
        <w:rPr>
          <w:rFonts w:asciiTheme="majorBidi" w:hAnsiTheme="majorBidi" w:cstheme="majorBidi"/>
          <w:color w:val="000000" w:themeColor="text1"/>
          <w:sz w:val="20"/>
          <w:szCs w:val="20"/>
        </w:rPr>
        <w:t xml:space="preserve"> RE. Tomato early blight (Alternaria </w:t>
      </w:r>
      <w:proofErr w:type="spellStart"/>
      <w:r w:rsidRPr="002D50B0">
        <w:rPr>
          <w:rFonts w:asciiTheme="majorBidi" w:hAnsiTheme="majorBidi" w:cstheme="majorBidi"/>
          <w:color w:val="000000" w:themeColor="text1"/>
          <w:sz w:val="20"/>
          <w:szCs w:val="20"/>
        </w:rPr>
        <w:t>solani</w:t>
      </w:r>
      <w:proofErr w:type="spellEnd"/>
      <w:r w:rsidRPr="002D50B0">
        <w:rPr>
          <w:rFonts w:asciiTheme="majorBidi" w:hAnsiTheme="majorBidi" w:cstheme="majorBidi"/>
          <w:color w:val="000000" w:themeColor="text1"/>
          <w:sz w:val="20"/>
          <w:szCs w:val="20"/>
        </w:rPr>
        <w:t xml:space="preserve">): the pathogen, genetics, and breeding for resistance. J Gen Plant </w:t>
      </w:r>
      <w:proofErr w:type="spellStart"/>
      <w:r w:rsidRPr="002D50B0">
        <w:rPr>
          <w:rFonts w:asciiTheme="majorBidi" w:hAnsiTheme="majorBidi" w:cstheme="majorBidi"/>
          <w:color w:val="000000" w:themeColor="text1"/>
          <w:sz w:val="20"/>
          <w:szCs w:val="20"/>
        </w:rPr>
        <w:t>Pathol</w:t>
      </w:r>
      <w:proofErr w:type="spellEnd"/>
      <w:r w:rsidRPr="002D50B0">
        <w:rPr>
          <w:rFonts w:asciiTheme="majorBidi" w:hAnsiTheme="majorBidi" w:cstheme="majorBidi"/>
          <w:color w:val="000000" w:themeColor="text1"/>
          <w:sz w:val="20"/>
          <w:szCs w:val="20"/>
        </w:rPr>
        <w:t xml:space="preserve"> </w:t>
      </w:r>
      <w:proofErr w:type="gramStart"/>
      <w:r w:rsidRPr="002D50B0">
        <w:rPr>
          <w:rFonts w:asciiTheme="majorBidi" w:hAnsiTheme="majorBidi" w:cstheme="majorBidi"/>
          <w:color w:val="000000" w:themeColor="text1"/>
          <w:sz w:val="20"/>
          <w:szCs w:val="20"/>
        </w:rPr>
        <w:t>2006;72:335</w:t>
      </w:r>
      <w:proofErr w:type="gramEnd"/>
      <w:r w:rsidRPr="002D50B0">
        <w:rPr>
          <w:rFonts w:asciiTheme="majorBidi" w:hAnsiTheme="majorBidi" w:cstheme="majorBidi"/>
          <w:color w:val="000000" w:themeColor="text1"/>
          <w:sz w:val="20"/>
          <w:szCs w:val="20"/>
        </w:rPr>
        <w:t>–47. https://doi.org/10.1007/s10327-006-0299-3.</w:t>
      </w:r>
    </w:p>
    <w:p w14:paraId="50E885D7" w14:textId="77777777" w:rsidR="00B6422F" w:rsidRPr="002D50B0" w:rsidRDefault="00B6422F" w:rsidP="00B6422F">
      <w:pPr>
        <w:pStyle w:val="Bibliography"/>
        <w:jc w:val="both"/>
        <w:rPr>
          <w:rFonts w:asciiTheme="majorBidi" w:hAnsiTheme="majorBidi" w:cstheme="majorBidi"/>
          <w:color w:val="000000" w:themeColor="text1"/>
          <w:sz w:val="20"/>
          <w:szCs w:val="20"/>
        </w:rPr>
      </w:pPr>
      <w:r w:rsidRPr="002D50B0">
        <w:rPr>
          <w:rFonts w:asciiTheme="majorBidi" w:hAnsiTheme="majorBidi" w:cstheme="majorBidi"/>
          <w:color w:val="000000" w:themeColor="text1"/>
          <w:sz w:val="20"/>
          <w:szCs w:val="20"/>
        </w:rPr>
        <w:t>[34]</w:t>
      </w:r>
      <w:r w:rsidRPr="002D50B0">
        <w:rPr>
          <w:rFonts w:asciiTheme="majorBidi" w:hAnsiTheme="majorBidi" w:cstheme="majorBidi"/>
          <w:color w:val="000000" w:themeColor="text1"/>
          <w:sz w:val="20"/>
          <w:szCs w:val="20"/>
        </w:rPr>
        <w:tab/>
        <w:t xml:space="preserve">Soylu EM, Soylu S, Kurt S. Antimicrobial Activities of the Essential Oils of Various Plants against Tomato Late Blight Disease Agent Phytophthora infestans. </w:t>
      </w:r>
      <w:proofErr w:type="spellStart"/>
      <w:r w:rsidRPr="002D50B0">
        <w:rPr>
          <w:rFonts w:asciiTheme="majorBidi" w:hAnsiTheme="majorBidi" w:cstheme="majorBidi"/>
          <w:color w:val="000000" w:themeColor="text1"/>
          <w:sz w:val="20"/>
          <w:szCs w:val="20"/>
        </w:rPr>
        <w:t>Mycopathologia</w:t>
      </w:r>
      <w:proofErr w:type="spellEnd"/>
      <w:r w:rsidRPr="002D50B0">
        <w:rPr>
          <w:rFonts w:asciiTheme="majorBidi" w:hAnsiTheme="majorBidi" w:cstheme="majorBidi"/>
          <w:color w:val="000000" w:themeColor="text1"/>
          <w:sz w:val="20"/>
          <w:szCs w:val="20"/>
        </w:rPr>
        <w:t xml:space="preserve"> </w:t>
      </w:r>
      <w:proofErr w:type="gramStart"/>
      <w:r w:rsidRPr="002D50B0">
        <w:rPr>
          <w:rFonts w:asciiTheme="majorBidi" w:hAnsiTheme="majorBidi" w:cstheme="majorBidi"/>
          <w:color w:val="000000" w:themeColor="text1"/>
          <w:sz w:val="20"/>
          <w:szCs w:val="20"/>
        </w:rPr>
        <w:t>2006;161:119</w:t>
      </w:r>
      <w:proofErr w:type="gramEnd"/>
      <w:r w:rsidRPr="002D50B0">
        <w:rPr>
          <w:rFonts w:asciiTheme="majorBidi" w:hAnsiTheme="majorBidi" w:cstheme="majorBidi"/>
          <w:color w:val="000000" w:themeColor="text1"/>
          <w:sz w:val="20"/>
          <w:szCs w:val="20"/>
        </w:rPr>
        <w:t>–28. https://doi.org/10.1007/s11046-005-0206-z.</w:t>
      </w:r>
    </w:p>
    <w:p w14:paraId="036369C4" w14:textId="77777777" w:rsidR="00B6422F" w:rsidRPr="002D50B0" w:rsidRDefault="00B6422F" w:rsidP="00B6422F">
      <w:pPr>
        <w:pStyle w:val="Bibliography"/>
        <w:jc w:val="both"/>
        <w:rPr>
          <w:rFonts w:asciiTheme="majorBidi" w:hAnsiTheme="majorBidi" w:cstheme="majorBidi"/>
          <w:color w:val="000000" w:themeColor="text1"/>
          <w:sz w:val="20"/>
          <w:szCs w:val="20"/>
        </w:rPr>
      </w:pPr>
      <w:r w:rsidRPr="002D50B0">
        <w:rPr>
          <w:rFonts w:asciiTheme="majorBidi" w:hAnsiTheme="majorBidi" w:cstheme="majorBidi"/>
          <w:color w:val="000000" w:themeColor="text1"/>
          <w:sz w:val="20"/>
          <w:szCs w:val="20"/>
        </w:rPr>
        <w:t>[35]</w:t>
      </w:r>
      <w:r w:rsidRPr="002D50B0">
        <w:rPr>
          <w:rFonts w:asciiTheme="majorBidi" w:hAnsiTheme="majorBidi" w:cstheme="majorBidi"/>
          <w:color w:val="000000" w:themeColor="text1"/>
          <w:sz w:val="20"/>
          <w:szCs w:val="20"/>
        </w:rPr>
        <w:tab/>
      </w:r>
      <w:r w:rsidRPr="002D50B0">
        <w:rPr>
          <w:rFonts w:ascii="Arial" w:hAnsi="Arial"/>
          <w:color w:val="000000" w:themeColor="text1"/>
          <w:sz w:val="20"/>
          <w:szCs w:val="20"/>
          <w:shd w:val="clear" w:color="auto" w:fill="FFFFFF"/>
        </w:rPr>
        <w:t>Zhao, T., Pei, T., Jiang, J., Yang, H., Zhang, H., Li, J., &amp; Xu, X.</w:t>
      </w:r>
      <w:r w:rsidRPr="002D50B0">
        <w:rPr>
          <w:rFonts w:asciiTheme="majorBidi" w:hAnsiTheme="majorBidi" w:cstheme="majorBidi"/>
          <w:color w:val="000000" w:themeColor="text1"/>
          <w:sz w:val="20"/>
          <w:szCs w:val="20"/>
        </w:rPr>
        <w:t xml:space="preserve"> Understanding the mechanisms of resistance to tomato leaf mold: A review. Horticultural Plant Journal </w:t>
      </w:r>
      <w:proofErr w:type="gramStart"/>
      <w:r w:rsidRPr="002D50B0">
        <w:rPr>
          <w:rFonts w:asciiTheme="majorBidi" w:hAnsiTheme="majorBidi" w:cstheme="majorBidi"/>
          <w:color w:val="000000" w:themeColor="text1"/>
          <w:sz w:val="20"/>
          <w:szCs w:val="20"/>
        </w:rPr>
        <w:t>2022;8:667</w:t>
      </w:r>
      <w:proofErr w:type="gramEnd"/>
      <w:r w:rsidRPr="002D50B0">
        <w:rPr>
          <w:rFonts w:asciiTheme="majorBidi" w:hAnsiTheme="majorBidi" w:cstheme="majorBidi"/>
          <w:color w:val="000000" w:themeColor="text1"/>
          <w:sz w:val="20"/>
          <w:szCs w:val="20"/>
        </w:rPr>
        <w:t>–75. https://doi.org/10.1016/j.hpj.2022.04.008.</w:t>
      </w:r>
    </w:p>
    <w:p w14:paraId="17DD43D2" w14:textId="77777777" w:rsidR="00B6422F" w:rsidRPr="002D50B0" w:rsidRDefault="00B6422F" w:rsidP="00B6422F">
      <w:pPr>
        <w:pStyle w:val="Bibliography"/>
        <w:jc w:val="both"/>
        <w:rPr>
          <w:rFonts w:asciiTheme="majorBidi" w:hAnsiTheme="majorBidi" w:cstheme="majorBidi"/>
          <w:color w:val="000000" w:themeColor="text1"/>
          <w:sz w:val="20"/>
          <w:szCs w:val="20"/>
        </w:rPr>
      </w:pPr>
      <w:r w:rsidRPr="002D50B0">
        <w:rPr>
          <w:rFonts w:asciiTheme="majorBidi" w:hAnsiTheme="majorBidi" w:cstheme="majorBidi"/>
          <w:color w:val="000000" w:themeColor="text1"/>
          <w:sz w:val="20"/>
          <w:szCs w:val="20"/>
        </w:rPr>
        <w:t>[36]</w:t>
      </w:r>
      <w:r w:rsidRPr="002D50B0">
        <w:rPr>
          <w:rFonts w:asciiTheme="majorBidi" w:hAnsiTheme="majorBidi" w:cstheme="majorBidi"/>
          <w:color w:val="000000" w:themeColor="text1"/>
          <w:sz w:val="20"/>
          <w:szCs w:val="20"/>
        </w:rPr>
        <w:tab/>
        <w:t>Mersha Z, Zhang S, Hau B. Effects of temperature, wetness duration and leaf age on incubation and latent periods of black leaf mold (</w:t>
      </w:r>
      <w:proofErr w:type="spellStart"/>
      <w:r w:rsidRPr="002D50B0">
        <w:rPr>
          <w:rFonts w:asciiTheme="majorBidi" w:hAnsiTheme="majorBidi" w:cstheme="majorBidi"/>
          <w:color w:val="000000" w:themeColor="text1"/>
          <w:sz w:val="20"/>
          <w:szCs w:val="20"/>
        </w:rPr>
        <w:t>Pseudocercospora</w:t>
      </w:r>
      <w:proofErr w:type="spellEnd"/>
      <w:r w:rsidRPr="002D50B0">
        <w:rPr>
          <w:rFonts w:asciiTheme="majorBidi" w:hAnsiTheme="majorBidi" w:cstheme="majorBidi"/>
          <w:color w:val="000000" w:themeColor="text1"/>
          <w:sz w:val="20"/>
          <w:szCs w:val="20"/>
        </w:rPr>
        <w:t xml:space="preserve"> </w:t>
      </w:r>
      <w:proofErr w:type="spellStart"/>
      <w:r w:rsidRPr="002D50B0">
        <w:rPr>
          <w:rFonts w:asciiTheme="majorBidi" w:hAnsiTheme="majorBidi" w:cstheme="majorBidi"/>
          <w:color w:val="000000" w:themeColor="text1"/>
          <w:sz w:val="20"/>
          <w:szCs w:val="20"/>
        </w:rPr>
        <w:t>fuligena</w:t>
      </w:r>
      <w:proofErr w:type="spellEnd"/>
      <w:r w:rsidRPr="002D50B0">
        <w:rPr>
          <w:rFonts w:asciiTheme="majorBidi" w:hAnsiTheme="majorBidi" w:cstheme="majorBidi"/>
          <w:color w:val="000000" w:themeColor="text1"/>
          <w:sz w:val="20"/>
          <w:szCs w:val="20"/>
        </w:rPr>
        <w:t xml:space="preserve">) on fresh market tomatoes. </w:t>
      </w:r>
      <w:proofErr w:type="spellStart"/>
      <w:r w:rsidRPr="002D50B0">
        <w:rPr>
          <w:rFonts w:asciiTheme="majorBidi" w:hAnsiTheme="majorBidi" w:cstheme="majorBidi"/>
          <w:color w:val="000000" w:themeColor="text1"/>
          <w:sz w:val="20"/>
          <w:szCs w:val="20"/>
        </w:rPr>
        <w:t>Eur</w:t>
      </w:r>
      <w:proofErr w:type="spellEnd"/>
      <w:r w:rsidRPr="002D50B0">
        <w:rPr>
          <w:rFonts w:asciiTheme="majorBidi" w:hAnsiTheme="majorBidi" w:cstheme="majorBidi"/>
          <w:color w:val="000000" w:themeColor="text1"/>
          <w:sz w:val="20"/>
          <w:szCs w:val="20"/>
        </w:rPr>
        <w:t xml:space="preserve"> J Plant </w:t>
      </w:r>
      <w:proofErr w:type="spellStart"/>
      <w:r w:rsidRPr="002D50B0">
        <w:rPr>
          <w:rFonts w:asciiTheme="majorBidi" w:hAnsiTheme="majorBidi" w:cstheme="majorBidi"/>
          <w:color w:val="000000" w:themeColor="text1"/>
          <w:sz w:val="20"/>
          <w:szCs w:val="20"/>
        </w:rPr>
        <w:t>Pathol</w:t>
      </w:r>
      <w:proofErr w:type="spellEnd"/>
      <w:r w:rsidRPr="002D50B0">
        <w:rPr>
          <w:rFonts w:asciiTheme="majorBidi" w:hAnsiTheme="majorBidi" w:cstheme="majorBidi"/>
          <w:color w:val="000000" w:themeColor="text1"/>
          <w:sz w:val="20"/>
          <w:szCs w:val="20"/>
        </w:rPr>
        <w:t xml:space="preserve"> </w:t>
      </w:r>
      <w:proofErr w:type="gramStart"/>
      <w:r w:rsidRPr="002D50B0">
        <w:rPr>
          <w:rFonts w:asciiTheme="majorBidi" w:hAnsiTheme="majorBidi" w:cstheme="majorBidi"/>
          <w:color w:val="000000" w:themeColor="text1"/>
          <w:sz w:val="20"/>
          <w:szCs w:val="20"/>
        </w:rPr>
        <w:t>2014;138:39</w:t>
      </w:r>
      <w:proofErr w:type="gramEnd"/>
      <w:r w:rsidRPr="002D50B0">
        <w:rPr>
          <w:rFonts w:asciiTheme="majorBidi" w:hAnsiTheme="majorBidi" w:cstheme="majorBidi"/>
          <w:color w:val="000000" w:themeColor="text1"/>
          <w:sz w:val="20"/>
          <w:szCs w:val="20"/>
        </w:rPr>
        <w:t>–49. https://doi.org/10.1007/s10658-013-0295-3.</w:t>
      </w:r>
    </w:p>
    <w:p w14:paraId="1E7F8AEF" w14:textId="77777777" w:rsidR="00B6422F" w:rsidRPr="002D50B0" w:rsidRDefault="00B6422F" w:rsidP="00B6422F">
      <w:pPr>
        <w:pStyle w:val="Bibliography"/>
        <w:jc w:val="both"/>
        <w:rPr>
          <w:rFonts w:asciiTheme="majorBidi" w:hAnsiTheme="majorBidi" w:cstheme="majorBidi"/>
          <w:color w:val="000000" w:themeColor="text1"/>
          <w:sz w:val="20"/>
          <w:szCs w:val="20"/>
        </w:rPr>
      </w:pPr>
      <w:r w:rsidRPr="002D50B0">
        <w:rPr>
          <w:rFonts w:asciiTheme="majorBidi" w:hAnsiTheme="majorBidi" w:cstheme="majorBidi"/>
          <w:color w:val="000000" w:themeColor="text1"/>
          <w:sz w:val="20"/>
          <w:szCs w:val="20"/>
        </w:rPr>
        <w:t>[37]</w:t>
      </w:r>
      <w:r w:rsidRPr="002D50B0">
        <w:rPr>
          <w:rFonts w:asciiTheme="majorBidi" w:hAnsiTheme="majorBidi" w:cstheme="majorBidi"/>
          <w:color w:val="000000" w:themeColor="text1"/>
          <w:sz w:val="20"/>
          <w:szCs w:val="20"/>
        </w:rPr>
        <w:tab/>
        <w:t xml:space="preserve">Jones H, Whipps JM, Gurr SJ. The tomato powdery mildew fungus Oidium </w:t>
      </w:r>
      <w:proofErr w:type="spellStart"/>
      <w:r w:rsidRPr="002D50B0">
        <w:rPr>
          <w:rFonts w:asciiTheme="majorBidi" w:hAnsiTheme="majorBidi" w:cstheme="majorBidi"/>
          <w:color w:val="000000" w:themeColor="text1"/>
          <w:sz w:val="20"/>
          <w:szCs w:val="20"/>
        </w:rPr>
        <w:t>neolycopersici</w:t>
      </w:r>
      <w:proofErr w:type="spellEnd"/>
      <w:r w:rsidRPr="002D50B0">
        <w:rPr>
          <w:rFonts w:asciiTheme="majorBidi" w:hAnsiTheme="majorBidi" w:cstheme="majorBidi"/>
          <w:color w:val="000000" w:themeColor="text1"/>
          <w:sz w:val="20"/>
          <w:szCs w:val="20"/>
        </w:rPr>
        <w:t xml:space="preserve">. Mol Plant </w:t>
      </w:r>
      <w:proofErr w:type="spellStart"/>
      <w:r w:rsidRPr="002D50B0">
        <w:rPr>
          <w:rFonts w:asciiTheme="majorBidi" w:hAnsiTheme="majorBidi" w:cstheme="majorBidi"/>
          <w:color w:val="000000" w:themeColor="text1"/>
          <w:sz w:val="20"/>
          <w:szCs w:val="20"/>
        </w:rPr>
        <w:t>Pathol</w:t>
      </w:r>
      <w:proofErr w:type="spellEnd"/>
      <w:r w:rsidRPr="002D50B0">
        <w:rPr>
          <w:rFonts w:asciiTheme="majorBidi" w:hAnsiTheme="majorBidi" w:cstheme="majorBidi"/>
          <w:color w:val="000000" w:themeColor="text1"/>
          <w:sz w:val="20"/>
          <w:szCs w:val="20"/>
        </w:rPr>
        <w:t xml:space="preserve"> </w:t>
      </w:r>
      <w:proofErr w:type="gramStart"/>
      <w:r w:rsidRPr="002D50B0">
        <w:rPr>
          <w:rFonts w:asciiTheme="majorBidi" w:hAnsiTheme="majorBidi" w:cstheme="majorBidi"/>
          <w:color w:val="000000" w:themeColor="text1"/>
          <w:sz w:val="20"/>
          <w:szCs w:val="20"/>
        </w:rPr>
        <w:t>2001;2:303</w:t>
      </w:r>
      <w:proofErr w:type="gramEnd"/>
      <w:r w:rsidRPr="002D50B0">
        <w:rPr>
          <w:rFonts w:asciiTheme="majorBidi" w:hAnsiTheme="majorBidi" w:cstheme="majorBidi"/>
          <w:color w:val="000000" w:themeColor="text1"/>
          <w:sz w:val="20"/>
          <w:szCs w:val="20"/>
        </w:rPr>
        <w:t>–9. https://doi.org/10.1046/j.1464-6722.2001.00084.x.</w:t>
      </w:r>
    </w:p>
    <w:p w14:paraId="1E01BCC8" w14:textId="77777777" w:rsidR="00B6422F" w:rsidRPr="002D50B0" w:rsidRDefault="00B6422F" w:rsidP="00B6422F">
      <w:pPr>
        <w:pStyle w:val="Bibliography"/>
        <w:jc w:val="both"/>
        <w:rPr>
          <w:rFonts w:asciiTheme="majorBidi" w:hAnsiTheme="majorBidi" w:cstheme="majorBidi"/>
          <w:color w:val="000000" w:themeColor="text1"/>
          <w:sz w:val="20"/>
          <w:szCs w:val="20"/>
        </w:rPr>
      </w:pPr>
      <w:r w:rsidRPr="002D50B0">
        <w:rPr>
          <w:rFonts w:asciiTheme="majorBidi" w:hAnsiTheme="majorBidi" w:cstheme="majorBidi"/>
          <w:color w:val="000000" w:themeColor="text1"/>
          <w:sz w:val="20"/>
          <w:szCs w:val="20"/>
        </w:rPr>
        <w:lastRenderedPageBreak/>
        <w:t>[38]</w:t>
      </w:r>
      <w:r w:rsidRPr="002D50B0">
        <w:rPr>
          <w:rFonts w:asciiTheme="majorBidi" w:hAnsiTheme="majorBidi" w:cstheme="majorBidi"/>
          <w:color w:val="000000" w:themeColor="text1"/>
          <w:sz w:val="20"/>
          <w:szCs w:val="20"/>
        </w:rPr>
        <w:tab/>
        <w:t xml:space="preserve">Parker SK, Nutter FW, Gleason ML. Directional Spread of Septoria Leaf Spot in Tomato Rows. Plant Disease </w:t>
      </w:r>
      <w:proofErr w:type="gramStart"/>
      <w:r w:rsidRPr="002D50B0">
        <w:rPr>
          <w:rFonts w:asciiTheme="majorBidi" w:hAnsiTheme="majorBidi" w:cstheme="majorBidi"/>
          <w:color w:val="000000" w:themeColor="text1"/>
          <w:sz w:val="20"/>
          <w:szCs w:val="20"/>
        </w:rPr>
        <w:t>1997;81:272</w:t>
      </w:r>
      <w:proofErr w:type="gramEnd"/>
      <w:r w:rsidRPr="002D50B0">
        <w:rPr>
          <w:rFonts w:asciiTheme="majorBidi" w:hAnsiTheme="majorBidi" w:cstheme="majorBidi"/>
          <w:color w:val="000000" w:themeColor="text1"/>
          <w:sz w:val="20"/>
          <w:szCs w:val="20"/>
        </w:rPr>
        <w:t>–6. https://doi.org/10.1094/PDIS.1997.81.3.272.</w:t>
      </w:r>
    </w:p>
    <w:p w14:paraId="43B402D9" w14:textId="77777777" w:rsidR="00B6422F" w:rsidRPr="002D50B0" w:rsidRDefault="00B6422F" w:rsidP="00B6422F">
      <w:pPr>
        <w:pStyle w:val="Bibliography"/>
        <w:jc w:val="both"/>
        <w:rPr>
          <w:rFonts w:asciiTheme="majorBidi" w:hAnsiTheme="majorBidi" w:cstheme="majorBidi"/>
          <w:color w:val="000000" w:themeColor="text1"/>
          <w:sz w:val="20"/>
          <w:szCs w:val="20"/>
        </w:rPr>
      </w:pPr>
      <w:r w:rsidRPr="002D50B0">
        <w:rPr>
          <w:rFonts w:asciiTheme="majorBidi" w:hAnsiTheme="majorBidi" w:cstheme="majorBidi"/>
          <w:color w:val="000000" w:themeColor="text1"/>
          <w:sz w:val="20"/>
          <w:szCs w:val="20"/>
        </w:rPr>
        <w:t>[39]</w:t>
      </w:r>
      <w:r w:rsidRPr="002D50B0">
        <w:rPr>
          <w:rFonts w:asciiTheme="majorBidi" w:hAnsiTheme="majorBidi" w:cstheme="majorBidi"/>
          <w:color w:val="000000" w:themeColor="text1"/>
          <w:sz w:val="20"/>
          <w:szCs w:val="20"/>
        </w:rPr>
        <w:tab/>
        <w:t xml:space="preserve">Broadbent L. Epidemiology and Control of Tomato Mosaic Virus. Annual Review of Phytopathology </w:t>
      </w:r>
      <w:proofErr w:type="gramStart"/>
      <w:r w:rsidRPr="002D50B0">
        <w:rPr>
          <w:rFonts w:asciiTheme="majorBidi" w:hAnsiTheme="majorBidi" w:cstheme="majorBidi"/>
          <w:color w:val="000000" w:themeColor="text1"/>
          <w:sz w:val="20"/>
          <w:szCs w:val="20"/>
        </w:rPr>
        <w:t>1976;14:75</w:t>
      </w:r>
      <w:proofErr w:type="gramEnd"/>
      <w:r w:rsidRPr="002D50B0">
        <w:rPr>
          <w:rFonts w:asciiTheme="majorBidi" w:hAnsiTheme="majorBidi" w:cstheme="majorBidi"/>
          <w:color w:val="000000" w:themeColor="text1"/>
          <w:sz w:val="20"/>
          <w:szCs w:val="20"/>
        </w:rPr>
        <w:t>–96. https://doi.org/10.1146/annurev.py.14.090176.000451.</w:t>
      </w:r>
    </w:p>
    <w:p w14:paraId="6BDE0F87" w14:textId="77777777" w:rsidR="00B6422F" w:rsidRPr="002D50B0" w:rsidRDefault="00B6422F" w:rsidP="00B6422F">
      <w:pPr>
        <w:pStyle w:val="Bibliography"/>
        <w:jc w:val="both"/>
        <w:rPr>
          <w:rFonts w:asciiTheme="majorBidi" w:hAnsiTheme="majorBidi" w:cstheme="majorBidi"/>
          <w:color w:val="000000" w:themeColor="text1"/>
          <w:sz w:val="20"/>
          <w:szCs w:val="20"/>
        </w:rPr>
      </w:pPr>
      <w:r w:rsidRPr="002D50B0">
        <w:rPr>
          <w:rFonts w:asciiTheme="majorBidi" w:hAnsiTheme="majorBidi" w:cstheme="majorBidi"/>
          <w:color w:val="000000" w:themeColor="text1"/>
          <w:sz w:val="20"/>
          <w:szCs w:val="20"/>
        </w:rPr>
        <w:t>[40]</w:t>
      </w:r>
      <w:r w:rsidRPr="002D50B0">
        <w:rPr>
          <w:rFonts w:asciiTheme="majorBidi" w:hAnsiTheme="majorBidi" w:cstheme="majorBidi"/>
          <w:color w:val="000000" w:themeColor="text1"/>
          <w:sz w:val="20"/>
          <w:szCs w:val="20"/>
        </w:rPr>
        <w:tab/>
      </w:r>
      <w:proofErr w:type="spellStart"/>
      <w:r w:rsidRPr="002D50B0">
        <w:rPr>
          <w:rFonts w:asciiTheme="majorBidi" w:hAnsiTheme="majorBidi" w:cstheme="majorBidi"/>
          <w:color w:val="000000" w:themeColor="text1"/>
          <w:sz w:val="20"/>
          <w:szCs w:val="20"/>
        </w:rPr>
        <w:t>Moriones</w:t>
      </w:r>
      <w:proofErr w:type="spellEnd"/>
      <w:r w:rsidRPr="002D50B0">
        <w:rPr>
          <w:rFonts w:asciiTheme="majorBidi" w:hAnsiTheme="majorBidi" w:cstheme="majorBidi"/>
          <w:color w:val="000000" w:themeColor="text1"/>
          <w:sz w:val="20"/>
          <w:szCs w:val="20"/>
        </w:rPr>
        <w:t xml:space="preserve"> E, Navas-Castillo J. Tomato yellow leaf curl virus, an emerging virus complex causing epidemics worldwide. Virus Research </w:t>
      </w:r>
      <w:proofErr w:type="gramStart"/>
      <w:r w:rsidRPr="002D50B0">
        <w:rPr>
          <w:rFonts w:asciiTheme="majorBidi" w:hAnsiTheme="majorBidi" w:cstheme="majorBidi"/>
          <w:color w:val="000000" w:themeColor="text1"/>
          <w:sz w:val="20"/>
          <w:szCs w:val="20"/>
        </w:rPr>
        <w:t>2000;71:123</w:t>
      </w:r>
      <w:proofErr w:type="gramEnd"/>
      <w:r w:rsidRPr="002D50B0">
        <w:rPr>
          <w:rFonts w:asciiTheme="majorBidi" w:hAnsiTheme="majorBidi" w:cstheme="majorBidi"/>
          <w:color w:val="000000" w:themeColor="text1"/>
          <w:sz w:val="20"/>
          <w:szCs w:val="20"/>
        </w:rPr>
        <w:t>–34. https://doi.org/10.1016/S0168-1702(00)00193-3.</w:t>
      </w:r>
    </w:p>
    <w:p w14:paraId="41069FEF" w14:textId="77777777" w:rsidR="00B6422F" w:rsidRPr="002D50B0" w:rsidRDefault="00B6422F" w:rsidP="00B6422F">
      <w:pPr>
        <w:pStyle w:val="Bibliography"/>
        <w:jc w:val="both"/>
        <w:rPr>
          <w:rFonts w:asciiTheme="majorBidi" w:hAnsiTheme="majorBidi" w:cstheme="majorBidi"/>
          <w:color w:val="000000" w:themeColor="text1"/>
          <w:sz w:val="20"/>
          <w:szCs w:val="20"/>
        </w:rPr>
      </w:pPr>
      <w:r w:rsidRPr="002D50B0">
        <w:rPr>
          <w:rFonts w:asciiTheme="majorBidi" w:hAnsiTheme="majorBidi" w:cstheme="majorBidi"/>
          <w:color w:val="000000" w:themeColor="text1"/>
          <w:sz w:val="20"/>
          <w:szCs w:val="20"/>
        </w:rPr>
        <w:t>[41]</w:t>
      </w:r>
      <w:r w:rsidRPr="002D50B0">
        <w:rPr>
          <w:rFonts w:asciiTheme="majorBidi" w:hAnsiTheme="majorBidi" w:cstheme="majorBidi"/>
          <w:color w:val="000000" w:themeColor="text1"/>
          <w:sz w:val="20"/>
          <w:szCs w:val="20"/>
        </w:rPr>
        <w:tab/>
        <w:t>Fiallo-</w:t>
      </w:r>
      <w:proofErr w:type="spellStart"/>
      <w:r w:rsidRPr="002D50B0">
        <w:rPr>
          <w:rFonts w:asciiTheme="majorBidi" w:hAnsiTheme="majorBidi" w:cstheme="majorBidi"/>
          <w:color w:val="000000" w:themeColor="text1"/>
          <w:sz w:val="20"/>
          <w:szCs w:val="20"/>
        </w:rPr>
        <w:t>Olivé</w:t>
      </w:r>
      <w:proofErr w:type="spellEnd"/>
      <w:r w:rsidRPr="002D50B0">
        <w:rPr>
          <w:rFonts w:asciiTheme="majorBidi" w:hAnsiTheme="majorBidi" w:cstheme="majorBidi"/>
          <w:color w:val="000000" w:themeColor="text1"/>
          <w:sz w:val="20"/>
          <w:szCs w:val="20"/>
        </w:rPr>
        <w:t xml:space="preserve"> E, Navas-Castillo J. Tomato chlorosis virus, an emergent plant virus still expanding its geographical and host ranges. Molecular Plant Pathology </w:t>
      </w:r>
      <w:proofErr w:type="gramStart"/>
      <w:r w:rsidRPr="002D50B0">
        <w:rPr>
          <w:rFonts w:asciiTheme="majorBidi" w:hAnsiTheme="majorBidi" w:cstheme="majorBidi"/>
          <w:color w:val="000000" w:themeColor="text1"/>
          <w:sz w:val="20"/>
          <w:szCs w:val="20"/>
        </w:rPr>
        <w:t>2019;20:1307</w:t>
      </w:r>
      <w:proofErr w:type="gramEnd"/>
      <w:r w:rsidRPr="002D50B0">
        <w:rPr>
          <w:rFonts w:asciiTheme="majorBidi" w:hAnsiTheme="majorBidi" w:cstheme="majorBidi"/>
          <w:color w:val="000000" w:themeColor="text1"/>
          <w:sz w:val="20"/>
          <w:szCs w:val="20"/>
        </w:rPr>
        <w:t>–20. https://doi.org/10.1111/mpp.12847.</w:t>
      </w:r>
    </w:p>
    <w:p w14:paraId="36327143" w14:textId="77777777" w:rsidR="00B6422F" w:rsidRPr="002D50B0" w:rsidRDefault="00B6422F" w:rsidP="00B6422F">
      <w:pPr>
        <w:pStyle w:val="Bibliography"/>
        <w:jc w:val="both"/>
        <w:rPr>
          <w:rFonts w:asciiTheme="majorBidi" w:hAnsiTheme="majorBidi" w:cstheme="majorBidi"/>
          <w:color w:val="000000" w:themeColor="text1"/>
          <w:sz w:val="20"/>
          <w:szCs w:val="20"/>
        </w:rPr>
      </w:pPr>
      <w:r w:rsidRPr="002D50B0">
        <w:rPr>
          <w:rFonts w:asciiTheme="majorBidi" w:hAnsiTheme="majorBidi" w:cstheme="majorBidi"/>
          <w:color w:val="000000" w:themeColor="text1"/>
          <w:sz w:val="20"/>
          <w:szCs w:val="20"/>
        </w:rPr>
        <w:t>[42]</w:t>
      </w:r>
      <w:r w:rsidRPr="002D50B0">
        <w:rPr>
          <w:rFonts w:asciiTheme="majorBidi" w:hAnsiTheme="majorBidi" w:cstheme="majorBidi"/>
          <w:color w:val="000000" w:themeColor="text1"/>
          <w:sz w:val="20"/>
          <w:szCs w:val="20"/>
        </w:rPr>
        <w:tab/>
        <w:t xml:space="preserve">Jones JB, Lacy GH, Bouzar H, Stall RE, Schaad NW. Reclassification of the Xanthomonads Associated with Bacterial Spot Disease of Tomato and Pepper. Systematic and Applied Microbiology </w:t>
      </w:r>
      <w:proofErr w:type="gramStart"/>
      <w:r w:rsidRPr="002D50B0">
        <w:rPr>
          <w:rFonts w:asciiTheme="majorBidi" w:hAnsiTheme="majorBidi" w:cstheme="majorBidi"/>
          <w:color w:val="000000" w:themeColor="text1"/>
          <w:sz w:val="20"/>
          <w:szCs w:val="20"/>
        </w:rPr>
        <w:t>2004;27:755</w:t>
      </w:r>
      <w:proofErr w:type="gramEnd"/>
      <w:r w:rsidRPr="002D50B0">
        <w:rPr>
          <w:rFonts w:asciiTheme="majorBidi" w:hAnsiTheme="majorBidi" w:cstheme="majorBidi"/>
          <w:color w:val="000000" w:themeColor="text1"/>
          <w:sz w:val="20"/>
          <w:szCs w:val="20"/>
        </w:rPr>
        <w:t>–62. https://doi.org/10.1078/0723202042369884.</w:t>
      </w:r>
    </w:p>
    <w:p w14:paraId="482FDE39" w14:textId="77777777" w:rsidR="00B6422F" w:rsidRPr="002D50B0" w:rsidRDefault="00B6422F" w:rsidP="00B6422F">
      <w:pPr>
        <w:pStyle w:val="Bibliography"/>
        <w:jc w:val="both"/>
        <w:rPr>
          <w:rFonts w:asciiTheme="majorBidi" w:hAnsiTheme="majorBidi" w:cstheme="majorBidi"/>
          <w:color w:val="000000" w:themeColor="text1"/>
          <w:sz w:val="20"/>
          <w:szCs w:val="20"/>
        </w:rPr>
      </w:pPr>
      <w:r w:rsidRPr="002D50B0">
        <w:rPr>
          <w:rFonts w:asciiTheme="majorBidi" w:hAnsiTheme="majorBidi" w:cstheme="majorBidi"/>
          <w:color w:val="000000" w:themeColor="text1"/>
          <w:sz w:val="20"/>
          <w:szCs w:val="20"/>
        </w:rPr>
        <w:t>[43]</w:t>
      </w:r>
      <w:r w:rsidRPr="002D50B0">
        <w:rPr>
          <w:rFonts w:asciiTheme="majorBidi" w:hAnsiTheme="majorBidi" w:cstheme="majorBidi"/>
          <w:color w:val="000000" w:themeColor="text1"/>
          <w:sz w:val="20"/>
          <w:szCs w:val="20"/>
        </w:rPr>
        <w:tab/>
        <w:t xml:space="preserve">Kant MR, Ament K, </w:t>
      </w:r>
      <w:proofErr w:type="spellStart"/>
      <w:r w:rsidRPr="002D50B0">
        <w:rPr>
          <w:rFonts w:asciiTheme="majorBidi" w:hAnsiTheme="majorBidi" w:cstheme="majorBidi"/>
          <w:color w:val="000000" w:themeColor="text1"/>
          <w:sz w:val="20"/>
          <w:szCs w:val="20"/>
        </w:rPr>
        <w:t>Sabelis</w:t>
      </w:r>
      <w:proofErr w:type="spellEnd"/>
      <w:r w:rsidRPr="002D50B0">
        <w:rPr>
          <w:rFonts w:asciiTheme="majorBidi" w:hAnsiTheme="majorBidi" w:cstheme="majorBidi"/>
          <w:color w:val="000000" w:themeColor="text1"/>
          <w:sz w:val="20"/>
          <w:szCs w:val="20"/>
        </w:rPr>
        <w:t xml:space="preserve"> MW, Haring MA, </w:t>
      </w:r>
      <w:proofErr w:type="spellStart"/>
      <w:r w:rsidRPr="002D50B0">
        <w:rPr>
          <w:rFonts w:asciiTheme="majorBidi" w:hAnsiTheme="majorBidi" w:cstheme="majorBidi"/>
          <w:color w:val="000000" w:themeColor="text1"/>
          <w:sz w:val="20"/>
          <w:szCs w:val="20"/>
        </w:rPr>
        <w:t>Schuurink</w:t>
      </w:r>
      <w:proofErr w:type="spellEnd"/>
      <w:r w:rsidRPr="002D50B0">
        <w:rPr>
          <w:rFonts w:asciiTheme="majorBidi" w:hAnsiTheme="majorBidi" w:cstheme="majorBidi"/>
          <w:color w:val="000000" w:themeColor="text1"/>
          <w:sz w:val="20"/>
          <w:szCs w:val="20"/>
        </w:rPr>
        <w:t xml:space="preserve"> RC. Differential Timing of Spider Mite-Induced Direct and Indirect Defenses in Tomato Plants. Plant </w:t>
      </w:r>
      <w:proofErr w:type="spellStart"/>
      <w:r w:rsidRPr="002D50B0">
        <w:rPr>
          <w:rFonts w:asciiTheme="majorBidi" w:hAnsiTheme="majorBidi" w:cstheme="majorBidi"/>
          <w:color w:val="000000" w:themeColor="text1"/>
          <w:sz w:val="20"/>
          <w:szCs w:val="20"/>
        </w:rPr>
        <w:t>Physiol</w:t>
      </w:r>
      <w:proofErr w:type="spellEnd"/>
      <w:r w:rsidRPr="002D50B0">
        <w:rPr>
          <w:rFonts w:asciiTheme="majorBidi" w:hAnsiTheme="majorBidi" w:cstheme="majorBidi"/>
          <w:color w:val="000000" w:themeColor="text1"/>
          <w:sz w:val="20"/>
          <w:szCs w:val="20"/>
        </w:rPr>
        <w:t xml:space="preserve"> </w:t>
      </w:r>
      <w:proofErr w:type="gramStart"/>
      <w:r w:rsidRPr="002D50B0">
        <w:rPr>
          <w:rFonts w:asciiTheme="majorBidi" w:hAnsiTheme="majorBidi" w:cstheme="majorBidi"/>
          <w:color w:val="000000" w:themeColor="text1"/>
          <w:sz w:val="20"/>
          <w:szCs w:val="20"/>
        </w:rPr>
        <w:t>2004;135:483</w:t>
      </w:r>
      <w:proofErr w:type="gramEnd"/>
      <w:r w:rsidRPr="002D50B0">
        <w:rPr>
          <w:rFonts w:asciiTheme="majorBidi" w:hAnsiTheme="majorBidi" w:cstheme="majorBidi"/>
          <w:color w:val="000000" w:themeColor="text1"/>
          <w:sz w:val="20"/>
          <w:szCs w:val="20"/>
        </w:rPr>
        <w:t>–95. https://doi.org/10.1104/pp.103.038315.</w:t>
      </w:r>
    </w:p>
    <w:p w14:paraId="6F6D041A" w14:textId="77777777" w:rsidR="00B6422F" w:rsidRPr="002D50B0" w:rsidRDefault="00B6422F" w:rsidP="00B6422F">
      <w:pPr>
        <w:pStyle w:val="Bibliography"/>
        <w:jc w:val="both"/>
        <w:rPr>
          <w:rFonts w:asciiTheme="majorBidi" w:hAnsiTheme="majorBidi" w:cstheme="majorBidi"/>
          <w:color w:val="000000" w:themeColor="text1"/>
          <w:sz w:val="20"/>
          <w:szCs w:val="20"/>
        </w:rPr>
      </w:pPr>
      <w:r w:rsidRPr="002D50B0">
        <w:rPr>
          <w:rFonts w:asciiTheme="majorBidi" w:hAnsiTheme="majorBidi" w:cstheme="majorBidi"/>
          <w:color w:val="000000" w:themeColor="text1"/>
          <w:sz w:val="20"/>
          <w:szCs w:val="20"/>
        </w:rPr>
        <w:t>[44]</w:t>
      </w:r>
      <w:r w:rsidRPr="002D50B0">
        <w:rPr>
          <w:rFonts w:asciiTheme="majorBidi" w:hAnsiTheme="majorBidi" w:cstheme="majorBidi"/>
          <w:color w:val="000000" w:themeColor="text1"/>
          <w:sz w:val="20"/>
          <w:szCs w:val="20"/>
        </w:rPr>
        <w:tab/>
        <w:t xml:space="preserve">Xu HR, Ying YB, Fu XP, Zhu SP. Near-infrared Spectroscopy in Detecting Leaf Miner Damage on Tomato Leaf. Biosystems Engineering </w:t>
      </w:r>
      <w:proofErr w:type="gramStart"/>
      <w:r w:rsidRPr="002D50B0">
        <w:rPr>
          <w:rFonts w:asciiTheme="majorBidi" w:hAnsiTheme="majorBidi" w:cstheme="majorBidi"/>
          <w:color w:val="000000" w:themeColor="text1"/>
          <w:sz w:val="20"/>
          <w:szCs w:val="20"/>
        </w:rPr>
        <w:t>2007;96:447</w:t>
      </w:r>
      <w:proofErr w:type="gramEnd"/>
      <w:r w:rsidRPr="002D50B0">
        <w:rPr>
          <w:rFonts w:asciiTheme="majorBidi" w:hAnsiTheme="majorBidi" w:cstheme="majorBidi"/>
          <w:color w:val="000000" w:themeColor="text1"/>
          <w:sz w:val="20"/>
          <w:szCs w:val="20"/>
        </w:rPr>
        <w:t>–54. https://doi.org/10.1016/j.biosystemseng.2007.01.008.</w:t>
      </w:r>
    </w:p>
    <w:p w14:paraId="16583618" w14:textId="77777777" w:rsidR="00B27233" w:rsidRDefault="00B27233"/>
    <w:sectPr w:rsidR="00B27233" w:rsidSect="00E83D18">
      <w:pgSz w:w="23814" w:h="16839"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18"/>
    <w:rsid w:val="00B27233"/>
    <w:rsid w:val="00B6422F"/>
    <w:rsid w:val="00E83D18"/>
    <w:rsid w:val="00EA7EE7"/>
    <w:rsid w:val="00F30F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D681"/>
  <w15:chartTrackingRefBased/>
  <w15:docId w15:val="{E8759EE0-AFE6-4581-AFA7-FCA5DBAB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D18"/>
    <w:pPr>
      <w:spacing w:line="240"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E83D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phy">
    <w:name w:val="Bibliography"/>
    <w:basedOn w:val="Normal"/>
    <w:next w:val="Normal"/>
    <w:uiPriority w:val="37"/>
    <w:semiHidden/>
    <w:unhideWhenUsed/>
    <w:rsid w:val="00B64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5291</Words>
  <Characters>30162</Characters>
  <Application>Microsoft Office Word</Application>
  <DocSecurity>0</DocSecurity>
  <Lines>251</Lines>
  <Paragraphs>70</Paragraphs>
  <ScaleCrop>false</ScaleCrop>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Jackie T</cp:lastModifiedBy>
  <cp:revision>3</cp:revision>
  <dcterms:created xsi:type="dcterms:W3CDTF">2025-06-11T06:10:00Z</dcterms:created>
  <dcterms:modified xsi:type="dcterms:W3CDTF">2025-09-17T00:20:00Z</dcterms:modified>
</cp:coreProperties>
</file>