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9E21" w14:textId="77777777" w:rsidR="006274E4" w:rsidRDefault="006274E4" w:rsidP="006274E4">
      <w:pPr>
        <w:pStyle w:val="MDPI43tablefooter"/>
        <w:spacing w:line="360" w:lineRule="auto"/>
        <w:ind w:left="0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S5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>.</w:t>
      </w:r>
      <w:r>
        <w:rPr>
          <w:rFonts w:ascii="Times New Roman" w:eastAsiaTheme="minorEastAsia" w:hAnsi="Times New Roman" w:cs="Times New Roman"/>
          <w:b/>
          <w:snapToGrid w:val="0"/>
          <w:sz w:val="20"/>
          <w:lang w:eastAsia="zh-CN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0"/>
          <w:lang w:eastAsia="zh-CN"/>
        </w:rPr>
        <w:t>Determination of portfolio weights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904"/>
        <w:gridCol w:w="1326"/>
        <w:gridCol w:w="1217"/>
        <w:gridCol w:w="1217"/>
        <w:gridCol w:w="1217"/>
        <w:gridCol w:w="1217"/>
      </w:tblGrid>
      <w:tr w:rsidR="006274E4" w14:paraId="62806EFD" w14:textId="77777777" w:rsidTr="00343730">
        <w:trPr>
          <w:trHeight w:val="511"/>
          <w:jc w:val="center"/>
        </w:trPr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D29AA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Norm</w:t>
            </w:r>
            <w:r>
              <w:rPr>
                <w:b/>
                <w:color w:val="000000"/>
                <w:lang w:bidi="en-US"/>
              </w:rPr>
              <w:t xml:space="preserve">: </w:t>
            </w:r>
            <w:r>
              <w:rPr>
                <w:rFonts w:eastAsia="Times New Roman"/>
                <w:b/>
                <w:color w:val="000000"/>
                <w:lang w:bidi="en-US"/>
              </w:rPr>
              <w:t>weights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41D4A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Ticket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45664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Motivation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32CDB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Distance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CACB8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Comfort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ADC8B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Degree of congestion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BA833" w14:textId="77777777" w:rsidR="006274E4" w:rsidRDefault="006274E4" w:rsidP="00343730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>
              <w:rPr>
                <w:rFonts w:eastAsia="Times New Roman"/>
                <w:b/>
                <w:color w:val="000000"/>
                <w:lang w:bidi="en-US"/>
              </w:rPr>
              <w:t>Accommodation</w:t>
            </w:r>
          </w:p>
        </w:tc>
      </w:tr>
      <w:tr w:rsidR="006274E4" w14:paraId="70613190" w14:textId="77777777" w:rsidTr="00343730">
        <w:trPr>
          <w:trHeight w:val="479"/>
          <w:jc w:val="center"/>
        </w:trPr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EBE2B" w14:textId="77777777" w:rsidR="006274E4" w:rsidRDefault="006274E4" w:rsidP="00343730">
            <w:pPr>
              <w:jc w:val="center"/>
              <w:rPr>
                <w:rFonts w:eastAsia="等线"/>
                <w:b/>
                <w:sz w:val="16"/>
                <w:szCs w:val="16"/>
                <w:lang w:bidi="bo-CN"/>
              </w:rPr>
            </w:pPr>
            <w:r>
              <w:rPr>
                <w:rFonts w:eastAsia="等线"/>
                <w:b/>
                <w:sz w:val="16"/>
                <w:szCs w:val="16"/>
                <w:lang w:bidi="bo-CN"/>
              </w:rPr>
              <w:t>AHP weighting</w:t>
            </w:r>
            <m:oMath>
              <m:r>
                <m:rPr>
                  <m:sty m:val="bi"/>
                </m:rPr>
                <w:rPr>
                  <w:rFonts w:ascii="Cambria Math" w:eastAsia="等线" w:hAnsi="Cambria Math"/>
                  <w:sz w:val="13"/>
                  <w:szCs w:val="13"/>
                  <w:lang w:bidi="bo-C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j</m:t>
                  </m:r>
                </m:sub>
              </m:sSub>
            </m:oMath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264CB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0.139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18C3F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E382E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0.175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E411C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0.169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64A782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7B2C59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0.185</w:t>
            </w:r>
          </w:p>
        </w:tc>
      </w:tr>
      <w:tr w:rsidR="006274E4" w14:paraId="1802CDDA" w14:textId="77777777" w:rsidTr="00343730">
        <w:trPr>
          <w:trHeight w:val="564"/>
          <w:jc w:val="center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75C58" w14:textId="77777777" w:rsidR="006274E4" w:rsidRDefault="006274E4" w:rsidP="00343730">
            <w:pPr>
              <w:pStyle w:val="NormalWeb"/>
              <w:widowControl/>
              <w:spacing w:line="480" w:lineRule="auto"/>
              <w:jc w:val="center"/>
              <w:rPr>
                <w:rFonts w:eastAsia="等线"/>
                <w:b/>
                <w:sz w:val="16"/>
                <w:szCs w:val="16"/>
                <w:lang w:bidi="bo-CN"/>
              </w:rPr>
            </w:pPr>
            <w:r>
              <w:rPr>
                <w:rFonts w:eastAsia="等线"/>
                <w:b/>
                <w:sz w:val="16"/>
                <w:szCs w:val="16"/>
                <w:lang w:bidi="bo-CN"/>
              </w:rPr>
              <w:t>entropy weighting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β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oMath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E7FB3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0.26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C6CD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878F7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9B68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D267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F894A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0.126</w:t>
            </w:r>
          </w:p>
        </w:tc>
      </w:tr>
      <w:tr w:rsidR="006274E4" w14:paraId="0A3D30AD" w14:textId="77777777" w:rsidTr="00343730">
        <w:trPr>
          <w:trHeight w:val="688"/>
          <w:jc w:val="center"/>
        </w:trPr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9FE23D" w14:textId="77777777" w:rsidR="006274E4" w:rsidRDefault="006274E4" w:rsidP="00343730">
            <w:pPr>
              <w:jc w:val="center"/>
              <w:rPr>
                <w:rFonts w:eastAsia="等线"/>
                <w:b/>
                <w:sz w:val="16"/>
                <w:szCs w:val="16"/>
                <w:lang w:bidi="bo-CN"/>
              </w:rPr>
            </w:pPr>
            <w:r>
              <w:rPr>
                <w:rFonts w:eastAsia="等线"/>
                <w:b/>
                <w:sz w:val="16"/>
                <w:szCs w:val="16"/>
                <w:lang w:bidi="bo-CN"/>
              </w:rPr>
              <w:t xml:space="preserve">Portfolio weights </w:t>
            </w:r>
            <m:oMath>
              <m:r>
                <w:rPr>
                  <w:rFonts w:ascii="Cambria Math" w:hAnsi="Cambria Math"/>
                </w:rPr>
                <m:t>w</m:t>
              </m:r>
            </m:oMath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B700ED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0.1901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5AB3182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96FE8D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0.1852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B03526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F3C90C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0.1468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74ADD3" w14:textId="77777777" w:rsidR="006274E4" w:rsidRDefault="006274E4" w:rsidP="00343730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0.1527</w:t>
            </w:r>
          </w:p>
        </w:tc>
      </w:tr>
    </w:tbl>
    <w:p w14:paraId="43BB66E6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61"/>
    <w:rsid w:val="00335F39"/>
    <w:rsid w:val="003D1C83"/>
    <w:rsid w:val="006274E4"/>
    <w:rsid w:val="00672561"/>
    <w:rsid w:val="00891AAB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E84A7-3F8D-417F-97B2-326D858D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2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6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6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61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6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6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6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6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25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6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6274E4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6274E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6274E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6274E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2025-02-26T07:26:00Z</dcterms:created>
  <dcterms:modified xsi:type="dcterms:W3CDTF">2025-02-26T07:26:00Z</dcterms:modified>
</cp:coreProperties>
</file>