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B4A24" w14:textId="77777777" w:rsidR="00C33622" w:rsidRPr="00846D0D" w:rsidRDefault="00C33622" w:rsidP="00C33622">
      <w:pPr>
        <w:spacing w:after="0" w:line="276" w:lineRule="auto"/>
        <w:ind w:left="270"/>
        <w:jc w:val="both"/>
        <w:rPr>
          <w:rFonts w:asciiTheme="majorBidi" w:eastAsia="Times New Roman" w:hAnsiTheme="majorBidi" w:cstheme="majorBidi"/>
          <w:b/>
          <w:bCs/>
          <w:kern w:val="0"/>
          <w14:ligatures w14:val="none"/>
        </w:rPr>
      </w:pPr>
      <w:r w:rsidRPr="004C737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 xml:space="preserve">Table </w:t>
      </w:r>
      <w:r>
        <w:rPr>
          <w:rFonts w:asciiTheme="majorBidi" w:eastAsia="Times New Roman" w:hAnsiTheme="majorBidi" w:cstheme="majorBidi"/>
          <w:b/>
          <w:bCs/>
          <w:kern w:val="0"/>
          <w14:ligatures w14:val="none"/>
        </w:rPr>
        <w:t>8</w:t>
      </w:r>
      <w:r w:rsidRPr="004C737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:</w:t>
      </w:r>
      <w:r w:rsidRPr="004C7370">
        <w:rPr>
          <w:rFonts w:asciiTheme="majorBidi" w:hAnsiTheme="majorBidi" w:cstheme="majorBidi"/>
          <w:b/>
          <w:bCs/>
        </w:rPr>
        <w:t xml:space="preserve"> </w:t>
      </w:r>
      <w:r w:rsidRPr="004C7370">
        <w:rPr>
          <w:rFonts w:asciiTheme="majorBidi" w:eastAsia="Times New Roman" w:hAnsiTheme="majorBidi" w:cstheme="majorBidi"/>
          <w:b/>
          <w:bCs/>
          <w:kern w:val="0"/>
          <w14:ligatures w14:val="none"/>
        </w:rPr>
        <w:t>Performance metrics for transfer learning models and algorithms.</w:t>
      </w:r>
    </w:p>
    <w:tbl>
      <w:tblPr>
        <w:tblStyle w:val="TableGrid"/>
        <w:tblW w:w="7740" w:type="dxa"/>
        <w:tblInd w:w="28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4"/>
        <w:gridCol w:w="2106"/>
        <w:gridCol w:w="1710"/>
        <w:gridCol w:w="1710"/>
      </w:tblGrid>
      <w:tr w:rsidR="00C33622" w:rsidRPr="004C7370" w14:paraId="70F26208" w14:textId="77777777" w:rsidTr="00962658">
        <w:trPr>
          <w:trHeight w:val="144"/>
        </w:trPr>
        <w:tc>
          <w:tcPr>
            <w:tcW w:w="2214" w:type="dxa"/>
            <w:vMerge w:val="restart"/>
            <w:tcBorders>
              <w:top w:val="single" w:sz="4" w:space="0" w:color="auto"/>
              <w:bottom w:val="nil"/>
            </w:tcBorders>
          </w:tcPr>
          <w:p w14:paraId="7FE818D2" w14:textId="77777777" w:rsidR="00C33622" w:rsidRPr="004C7370" w:rsidRDefault="00C33622" w:rsidP="00962658">
            <w:pPr>
              <w:spacing w:before="2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Transfer Learning Model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bottom w:val="nil"/>
            </w:tcBorders>
          </w:tcPr>
          <w:p w14:paraId="060D3704" w14:textId="77777777" w:rsidR="00C33622" w:rsidRPr="004C7370" w:rsidRDefault="00C33622" w:rsidP="00962658">
            <w:pPr>
              <w:spacing w:before="2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Metric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043858" w14:textId="77777777" w:rsidR="00C33622" w:rsidRPr="004C7370" w:rsidRDefault="00C33622" w:rsidP="00962658">
            <w:pPr>
              <w:spacing w:before="24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Algorithm</w:t>
            </w:r>
          </w:p>
        </w:tc>
      </w:tr>
      <w:tr w:rsidR="00C33622" w:rsidRPr="004C7370" w14:paraId="53C59E90" w14:textId="77777777" w:rsidTr="00962658">
        <w:trPr>
          <w:trHeight w:val="144"/>
        </w:trPr>
        <w:tc>
          <w:tcPr>
            <w:tcW w:w="2214" w:type="dxa"/>
            <w:vMerge/>
            <w:tcBorders>
              <w:top w:val="nil"/>
              <w:bottom w:val="single" w:sz="4" w:space="0" w:color="auto"/>
            </w:tcBorders>
          </w:tcPr>
          <w:p w14:paraId="1DA7B37C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</w:tc>
        <w:tc>
          <w:tcPr>
            <w:tcW w:w="2106" w:type="dxa"/>
            <w:vMerge/>
            <w:tcBorders>
              <w:top w:val="nil"/>
              <w:bottom w:val="single" w:sz="4" w:space="0" w:color="auto"/>
            </w:tcBorders>
          </w:tcPr>
          <w:p w14:paraId="459D6926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42D7AD1F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GA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671961B1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PSO</w:t>
            </w:r>
          </w:p>
        </w:tc>
      </w:tr>
      <w:tr w:rsidR="00C33622" w:rsidRPr="004C7370" w14:paraId="72A0FF0E" w14:textId="77777777" w:rsidTr="00962658">
        <w:trPr>
          <w:trHeight w:val="144"/>
        </w:trPr>
        <w:tc>
          <w:tcPr>
            <w:tcW w:w="2214" w:type="dxa"/>
            <w:tcBorders>
              <w:top w:val="single" w:sz="4" w:space="0" w:color="auto"/>
            </w:tcBorders>
          </w:tcPr>
          <w:p w14:paraId="5F60DD4B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  <w:p w14:paraId="22165E10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VGG-16</w:t>
            </w:r>
          </w:p>
        </w:tc>
        <w:tc>
          <w:tcPr>
            <w:tcW w:w="2106" w:type="dxa"/>
            <w:tcBorders>
              <w:top w:val="single" w:sz="4" w:space="0" w:color="auto"/>
            </w:tcBorders>
          </w:tcPr>
          <w:p w14:paraId="4F236128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4C7370">
              <w:rPr>
                <w:rFonts w:asciiTheme="majorBidi" w:hAnsiTheme="majorBidi" w:cstheme="majorBidi"/>
              </w:rPr>
              <w:t>Accuracy</w:t>
            </w:r>
          </w:p>
          <w:p w14:paraId="1B53111A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4C7370">
              <w:rPr>
                <w:rFonts w:asciiTheme="majorBidi" w:hAnsiTheme="majorBidi" w:cstheme="majorBidi"/>
              </w:rPr>
              <w:t>Precision</w:t>
            </w:r>
          </w:p>
          <w:p w14:paraId="5CC3D68E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4C7370">
              <w:rPr>
                <w:rFonts w:asciiTheme="majorBidi" w:hAnsiTheme="majorBidi" w:cstheme="majorBidi"/>
              </w:rPr>
              <w:t>Recall</w:t>
            </w:r>
          </w:p>
          <w:p w14:paraId="600AE3B2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4C7370">
              <w:rPr>
                <w:rFonts w:asciiTheme="majorBidi" w:hAnsiTheme="majorBidi" w:cstheme="majorBidi"/>
              </w:rPr>
              <w:t>F1-score</w:t>
            </w:r>
          </w:p>
          <w:p w14:paraId="1CCE02E7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Kappa score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652063A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89.30</w:t>
            </w:r>
          </w:p>
          <w:p w14:paraId="33C59C4A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89.30</w:t>
            </w:r>
          </w:p>
          <w:p w14:paraId="3F0985B8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89.30</w:t>
            </w:r>
          </w:p>
          <w:p w14:paraId="6B5BBE94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89.25</w:t>
            </w:r>
          </w:p>
          <w:p w14:paraId="39AB32B2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86.61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77C4A51C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76.62</w:t>
            </w:r>
          </w:p>
          <w:p w14:paraId="4DFF2A31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76.72</w:t>
            </w:r>
          </w:p>
          <w:p w14:paraId="51027FED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76.62</w:t>
            </w:r>
          </w:p>
          <w:p w14:paraId="67F2970A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76.62</w:t>
            </w:r>
          </w:p>
          <w:p w14:paraId="609942B5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70.77</w:t>
            </w:r>
          </w:p>
        </w:tc>
      </w:tr>
      <w:tr w:rsidR="00C33622" w:rsidRPr="004C7370" w14:paraId="407F3DD6" w14:textId="77777777" w:rsidTr="00962658">
        <w:trPr>
          <w:trHeight w:val="144"/>
        </w:trPr>
        <w:tc>
          <w:tcPr>
            <w:tcW w:w="2214" w:type="dxa"/>
          </w:tcPr>
          <w:p w14:paraId="2565AC1B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  <w:p w14:paraId="48885090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DenseNet-121</w:t>
            </w:r>
          </w:p>
        </w:tc>
        <w:tc>
          <w:tcPr>
            <w:tcW w:w="2106" w:type="dxa"/>
          </w:tcPr>
          <w:p w14:paraId="30878C77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4C7370">
              <w:rPr>
                <w:rFonts w:asciiTheme="majorBidi" w:hAnsiTheme="majorBidi" w:cstheme="majorBidi"/>
              </w:rPr>
              <w:t>Accuracy</w:t>
            </w:r>
          </w:p>
          <w:p w14:paraId="5B247723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4C7370">
              <w:rPr>
                <w:rFonts w:asciiTheme="majorBidi" w:hAnsiTheme="majorBidi" w:cstheme="majorBidi"/>
              </w:rPr>
              <w:t>Precision</w:t>
            </w:r>
          </w:p>
          <w:p w14:paraId="20FB659D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4C7370">
              <w:rPr>
                <w:rFonts w:asciiTheme="majorBidi" w:hAnsiTheme="majorBidi" w:cstheme="majorBidi"/>
              </w:rPr>
              <w:t>Recall</w:t>
            </w:r>
          </w:p>
          <w:p w14:paraId="67760117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4C7370">
              <w:rPr>
                <w:rFonts w:asciiTheme="majorBidi" w:hAnsiTheme="majorBidi" w:cstheme="majorBidi"/>
              </w:rPr>
              <w:t>F1-score</w:t>
            </w:r>
          </w:p>
          <w:p w14:paraId="3514AD04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Kappa score</w:t>
            </w:r>
          </w:p>
        </w:tc>
        <w:tc>
          <w:tcPr>
            <w:tcW w:w="1710" w:type="dxa"/>
          </w:tcPr>
          <w:p w14:paraId="753E4E3D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94.45</w:t>
            </w:r>
          </w:p>
          <w:p w14:paraId="724C678D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94.41</w:t>
            </w:r>
          </w:p>
          <w:p w14:paraId="782D93EA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94.45</w:t>
            </w:r>
          </w:p>
          <w:p w14:paraId="0790766A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94.41</w:t>
            </w:r>
          </w:p>
          <w:p w14:paraId="4C1B8478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93.07</w:t>
            </w:r>
          </w:p>
        </w:tc>
        <w:tc>
          <w:tcPr>
            <w:tcW w:w="1710" w:type="dxa"/>
          </w:tcPr>
          <w:p w14:paraId="56B5BFC4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96.34</w:t>
            </w:r>
          </w:p>
          <w:p w14:paraId="158AA9AF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96.34</w:t>
            </w:r>
          </w:p>
          <w:p w14:paraId="039C4C22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96.34</w:t>
            </w:r>
          </w:p>
          <w:p w14:paraId="1E21789D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96.34</w:t>
            </w:r>
          </w:p>
          <w:p w14:paraId="051CE4B9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95.42</w:t>
            </w:r>
          </w:p>
        </w:tc>
      </w:tr>
      <w:tr w:rsidR="00C33622" w:rsidRPr="004C7370" w14:paraId="24AA1E8B" w14:textId="77777777" w:rsidTr="00962658">
        <w:trPr>
          <w:trHeight w:val="144"/>
        </w:trPr>
        <w:tc>
          <w:tcPr>
            <w:tcW w:w="2214" w:type="dxa"/>
          </w:tcPr>
          <w:p w14:paraId="6C741028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  <w:p w14:paraId="3B9CD16E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MobieNetV2</w:t>
            </w:r>
          </w:p>
        </w:tc>
        <w:tc>
          <w:tcPr>
            <w:tcW w:w="2106" w:type="dxa"/>
          </w:tcPr>
          <w:p w14:paraId="0A1B4F64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4C7370">
              <w:rPr>
                <w:rFonts w:asciiTheme="majorBidi" w:hAnsiTheme="majorBidi" w:cstheme="majorBidi"/>
              </w:rPr>
              <w:t>Accuracy</w:t>
            </w:r>
          </w:p>
          <w:p w14:paraId="54C16E6B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4C7370">
              <w:rPr>
                <w:rFonts w:asciiTheme="majorBidi" w:hAnsiTheme="majorBidi" w:cstheme="majorBidi"/>
              </w:rPr>
              <w:t>Precision</w:t>
            </w:r>
          </w:p>
          <w:p w14:paraId="1BB5D677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4C7370">
              <w:rPr>
                <w:rFonts w:asciiTheme="majorBidi" w:hAnsiTheme="majorBidi" w:cstheme="majorBidi"/>
              </w:rPr>
              <w:t>Recall</w:t>
            </w:r>
          </w:p>
          <w:p w14:paraId="29F153AC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4C7370">
              <w:rPr>
                <w:rFonts w:asciiTheme="majorBidi" w:hAnsiTheme="majorBidi" w:cstheme="majorBidi"/>
              </w:rPr>
              <w:t>F1-score</w:t>
            </w:r>
          </w:p>
          <w:p w14:paraId="2A23A90E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Kappa score</w:t>
            </w:r>
          </w:p>
        </w:tc>
        <w:tc>
          <w:tcPr>
            <w:tcW w:w="1710" w:type="dxa"/>
          </w:tcPr>
          <w:p w14:paraId="35194113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88.03</w:t>
            </w:r>
          </w:p>
          <w:p w14:paraId="24E23837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87.8</w:t>
            </w:r>
          </w:p>
          <w:p w14:paraId="1593664E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88.03</w:t>
            </w:r>
          </w:p>
          <w:p w14:paraId="52C88D62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87.9</w:t>
            </w:r>
          </w:p>
          <w:p w14:paraId="72E4DAA4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85.03</w:t>
            </w:r>
          </w:p>
        </w:tc>
        <w:tc>
          <w:tcPr>
            <w:tcW w:w="1710" w:type="dxa"/>
          </w:tcPr>
          <w:p w14:paraId="50A4B0F3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97.41</w:t>
            </w:r>
          </w:p>
          <w:p w14:paraId="59253F5B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97.41</w:t>
            </w:r>
          </w:p>
          <w:p w14:paraId="04FC612D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97.41</w:t>
            </w:r>
          </w:p>
          <w:p w14:paraId="6128AA07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97.41</w:t>
            </w:r>
          </w:p>
          <w:p w14:paraId="700FAE99" w14:textId="77777777" w:rsidR="00C33622" w:rsidRPr="004C7370" w:rsidRDefault="00C33622" w:rsidP="0096265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96.77</w:t>
            </w:r>
          </w:p>
        </w:tc>
      </w:tr>
    </w:tbl>
    <w:p w14:paraId="74ECFE23" w14:textId="77777777" w:rsidR="00271336" w:rsidRDefault="00271336"/>
    <w:sectPr w:rsidR="002713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22"/>
    <w:rsid w:val="00271336"/>
    <w:rsid w:val="008050CF"/>
    <w:rsid w:val="009453BE"/>
    <w:rsid w:val="00C3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2B9A9"/>
  <w15:chartTrackingRefBased/>
  <w15:docId w15:val="{CCC006D0-8C2F-41C9-9329-381A755F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6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nedaa almansour</dc:creator>
  <cp:keywords/>
  <dc:description/>
  <cp:lastModifiedBy>nedaa almansour</cp:lastModifiedBy>
  <cp:revision>1</cp:revision>
  <dcterms:created xsi:type="dcterms:W3CDTF">2025-01-12T18:40:00Z</dcterms:created>
  <dcterms:modified xsi:type="dcterms:W3CDTF">2025-01-12T18:41:00Z</dcterms:modified>
</cp:coreProperties>
</file>