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0160" w14:textId="0E0FB132" w:rsidR="00C240EF" w:rsidRPr="00C240EF" w:rsidRDefault="00C240EF" w:rsidP="00681F8F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Table S</w:t>
      </w:r>
      <w:r w:rsidR="001846DE">
        <w:rPr>
          <w:rFonts w:ascii="Times" w:hAnsi="Times" w:cs="Times" w:hint="eastAsia"/>
          <w:b/>
          <w:bCs/>
          <w:sz w:val="28"/>
          <w:szCs w:val="28"/>
          <w:lang w:eastAsia="zh-CN"/>
        </w:rPr>
        <w:t>6</w:t>
      </w:r>
      <w:r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26B6A2C2" w14:textId="021BDD54" w:rsidR="00F01BB3" w:rsidRPr="00C240EF" w:rsidRDefault="00C240EF" w:rsidP="00681F8F">
      <w:pPr>
        <w:pStyle w:val="10"/>
        <w:rPr>
          <w:rFonts w:ascii="Times" w:hAnsi="Times"/>
          <w:iCs/>
          <w:sz w:val="24"/>
          <w:lang w:eastAsia="zh-CN"/>
        </w:rPr>
      </w:pPr>
      <w:r w:rsidRPr="00B2289A">
        <w:rPr>
          <w:rFonts w:ascii="Times" w:hAnsi="Times"/>
          <w:iCs/>
          <w:sz w:val="24"/>
          <w:lang w:eastAsia="zh-CN"/>
        </w:rPr>
        <w:t xml:space="preserve">The top </w:t>
      </w:r>
      <w:r w:rsidR="00F91455">
        <w:rPr>
          <w:rFonts w:ascii="Times" w:hAnsi="Times" w:hint="eastAsia"/>
          <w:iCs/>
          <w:sz w:val="24"/>
          <w:lang w:eastAsia="zh-CN"/>
        </w:rPr>
        <w:t>2</w:t>
      </w:r>
      <w:r w:rsidRPr="00B2289A">
        <w:rPr>
          <w:rFonts w:ascii="Times" w:hAnsi="Times"/>
          <w:iCs/>
          <w:sz w:val="24"/>
          <w:lang w:eastAsia="zh-CN"/>
        </w:rPr>
        <w:t>0 associated miRNAs for lung cancer,</w:t>
      </w:r>
      <w:r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 xml:space="preserve">esophageal tumors and breast cancer predicted by </w:t>
      </w:r>
      <w:r w:rsidRPr="00EC0592">
        <w:rPr>
          <w:rFonts w:ascii="Times" w:hAnsi="Times"/>
          <w:iCs/>
          <w:sz w:val="24"/>
          <w:lang w:eastAsia="zh-CN"/>
        </w:rPr>
        <w:t>DCCM-MSIF</w:t>
      </w:r>
      <w:r w:rsidRPr="00B2289A">
        <w:rPr>
          <w:rFonts w:ascii="Times" w:hAnsi="Times"/>
          <w:iCs/>
          <w:sz w:val="24"/>
          <w:lang w:eastAsia="zh-CN"/>
        </w:rPr>
        <w:t xml:space="preserve"> based on the HMDDv</w:t>
      </w:r>
      <w:r w:rsidR="00FC6D20">
        <w:rPr>
          <w:rFonts w:ascii="Times" w:hAnsi="Times" w:hint="eastAsia"/>
          <w:iCs/>
          <w:sz w:val="24"/>
          <w:lang w:eastAsia="zh-CN"/>
        </w:rPr>
        <w:t>2</w:t>
      </w:r>
      <w:r w:rsidRPr="00B2289A">
        <w:rPr>
          <w:rFonts w:ascii="Times" w:hAnsi="Times"/>
          <w:iCs/>
          <w:sz w:val="24"/>
          <w:lang w:eastAsia="zh-CN"/>
        </w:rPr>
        <w:t>.</w:t>
      </w:r>
      <w:r w:rsidR="00FC6D20">
        <w:rPr>
          <w:rFonts w:ascii="Times" w:hAnsi="Times" w:hint="eastAsia"/>
          <w:iCs/>
          <w:sz w:val="24"/>
          <w:lang w:eastAsia="zh-CN"/>
        </w:rPr>
        <w:t>0</w:t>
      </w:r>
      <w:r w:rsidRPr="00B2289A">
        <w:rPr>
          <w:rFonts w:ascii="Times" w:hAnsi="Times"/>
          <w:iCs/>
          <w:sz w:val="24"/>
          <w:lang w:eastAsia="zh-CN"/>
        </w:rPr>
        <w:t>.</w:t>
      </w:r>
      <w:r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>The prediction results were verified in dbDEMC</w:t>
      </w:r>
      <w:r>
        <w:rPr>
          <w:rFonts w:ascii="Times" w:hAnsi="Times" w:hint="eastAsia"/>
          <w:iCs/>
          <w:sz w:val="24"/>
          <w:lang w:eastAsia="zh-CN"/>
        </w:rPr>
        <w:t xml:space="preserve"> </w:t>
      </w:r>
      <w:r w:rsidRPr="00B2289A">
        <w:rPr>
          <w:rFonts w:ascii="Times" w:hAnsi="Times"/>
          <w:iCs/>
          <w:sz w:val="24"/>
          <w:lang w:eastAsia="zh-CN"/>
        </w:rPr>
        <w:t xml:space="preserve">database and </w:t>
      </w:r>
      <w:r w:rsidRPr="001F10EB">
        <w:rPr>
          <w:rFonts w:ascii="Times New Roman" w:eastAsia="等线" w:hAnsi="Times New Roman" w:cs="Times New Roman" w:hint="eastAsia"/>
          <w:color w:val="000000"/>
          <w:lang w:eastAsia="zh-CN"/>
        </w:rPr>
        <w:t>HMDD</w:t>
      </w:r>
      <w:r>
        <w:rPr>
          <w:rFonts w:ascii="Times New Roman" w:eastAsia="等线" w:hAnsi="Times New Roman" w:cs="Times New Roman" w:hint="eastAsia"/>
          <w:color w:val="000000"/>
          <w:lang w:eastAsia="zh-CN"/>
        </w:rPr>
        <w:t>v</w:t>
      </w:r>
      <w:r w:rsidRPr="001F10EB">
        <w:rPr>
          <w:rFonts w:ascii="Times New Roman" w:eastAsia="等线" w:hAnsi="Times New Roman" w:cs="Times New Roman" w:hint="eastAsia"/>
          <w:color w:val="000000"/>
          <w:lang w:eastAsia="zh-CN"/>
        </w:rPr>
        <w:t>4.0</w:t>
      </w:r>
      <w:r w:rsidRPr="00B2289A">
        <w:rPr>
          <w:rFonts w:ascii="Times" w:hAnsi="Times"/>
          <w:iCs/>
          <w:sz w:val="24"/>
          <w:lang w:eastAsia="zh-CN"/>
        </w:rPr>
        <w:t>.</w:t>
      </w:r>
    </w:p>
    <w:tbl>
      <w:tblPr>
        <w:tblW w:w="11623" w:type="dxa"/>
        <w:tblInd w:w="-885" w:type="dxa"/>
        <w:tblLook w:val="04A0" w:firstRow="1" w:lastRow="0" w:firstColumn="1" w:lastColumn="0" w:noHBand="0" w:noVBand="1"/>
      </w:tblPr>
      <w:tblGrid>
        <w:gridCol w:w="1418"/>
        <w:gridCol w:w="2404"/>
        <w:gridCol w:w="1501"/>
        <w:gridCol w:w="2294"/>
        <w:gridCol w:w="1502"/>
        <w:gridCol w:w="2504"/>
      </w:tblGrid>
      <w:tr w:rsidR="00C240EF" w:rsidRPr="00E94FFC" w14:paraId="6165DC52" w14:textId="77777777" w:rsidTr="00C240EF">
        <w:trPr>
          <w:trHeight w:val="280"/>
        </w:trPr>
        <w:tc>
          <w:tcPr>
            <w:tcW w:w="38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61BA00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lung cancer</w:t>
            </w:r>
          </w:p>
        </w:tc>
        <w:tc>
          <w:tcPr>
            <w:tcW w:w="3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2986D0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esophageal tumors</w:t>
            </w:r>
          </w:p>
        </w:tc>
        <w:tc>
          <w:tcPr>
            <w:tcW w:w="4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5BA39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breast cancer</w:t>
            </w:r>
          </w:p>
        </w:tc>
      </w:tr>
      <w:tr w:rsidR="00E94FFC" w:rsidRPr="00E94FFC" w14:paraId="470377E8" w14:textId="77777777" w:rsidTr="00C240EF">
        <w:trPr>
          <w:trHeight w:val="290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217CC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Top1-20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7B711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6C55E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Top1-20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5E77D9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289900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Top1-20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824E51" w14:textId="77777777" w:rsidR="00E94FFC" w:rsidRPr="00E94FFC" w:rsidRDefault="00E94FFC" w:rsidP="00E94FFC">
            <w:pPr>
              <w:spacing w:line="240" w:lineRule="auto"/>
              <w:contextualSpacing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b/>
                <w:bCs/>
                <w:color w:val="000000"/>
                <w:lang w:eastAsia="zh-CN"/>
              </w:rPr>
              <w:t>Evidence</w:t>
            </w:r>
          </w:p>
        </w:tc>
      </w:tr>
      <w:tr w:rsidR="00E94FFC" w:rsidRPr="00E94FFC" w14:paraId="04A7CFE8" w14:textId="77777777" w:rsidTr="00C240EF">
        <w:trPr>
          <w:trHeight w:val="290"/>
        </w:trPr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CA22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hsa-mir-569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65CD" w14:textId="44BF0FE5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2F3A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hsa-mir-155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C866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EXP00031,HMDD4.0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9C2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hsa-mir-155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D590" w14:textId="2B8C3B6D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2DD33F1C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9B8C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hsa-mir-224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2068" w14:textId="61601A80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E16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883A" w14:textId="27A31910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08A3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hsa-mir-19b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40CF" w14:textId="3DD08AE1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5B1FAA78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DD08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hsa-mir-429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36CC" w14:textId="3EE58C3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277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hsa-mir-126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0DFE" w14:textId="67684EC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BC97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B53C" w14:textId="046CC21E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48B4C37A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981B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2DD5" w14:textId="07422E5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F0B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BA99" w14:textId="1F67AD19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2BA3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04EC" w14:textId="5B5FAD59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EBFF7CE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EED1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hsa-mir-192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BD6A" w14:textId="10F9B20E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5E27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hsa-mir-184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E56B" w14:textId="3353581A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1F41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hsa-mir-17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AAF3" w14:textId="008A0ED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3F298131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8E46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F7C2" w14:textId="563077C2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AFA2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hsa-mir-135a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B1E4" w14:textId="6FC352FB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621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hsa-mir-183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6278" w14:textId="4B6924D4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4DBCA949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085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hsa-mir-200b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061C" w14:textId="0F506AB5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0D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hsa-mir-203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53C6" w14:textId="052B78BB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9398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FEB1" w14:textId="1BB6AC1D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18414922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3F51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hsa-mir-142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F28C" w14:textId="1B1A6A3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C2D1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hsa-mir-146b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C396" w14:textId="18475F9B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2E67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hsa-mir-127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0840" w14:textId="49F5A455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483FB4AC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549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6039" w14:textId="5F697165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35DD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hsa-mir-127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19E2" w14:textId="3017B354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A83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hsa-mir-92a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8A97" w14:textId="6FAE3BE0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171B1D67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00F3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hsa-mir-181a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5BA5" w14:textId="344777D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9BF7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hsa-mir-383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019" w14:textId="1CEC4B76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5FDB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270F" w14:textId="0A3BE8E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7EC45A96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BFAE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hsa-mir-200c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1FB8" w14:textId="6E6DDDF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C7D0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hsa-let-7d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34AE" w14:textId="6FA4B623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C0F1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hsa-mir-93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AD32" w14:textId="3762A861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E332906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1D6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hsa-mir-30a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14CB" w14:textId="425C9698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8CD0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hsa-mir-146a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AB9B" w14:textId="1CE09AF0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1AF2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hsa-mir-146a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9440" w14:textId="5EE26F7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7F902393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B9D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hsa-mir-101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9E9C" w14:textId="750A0D86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AC46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hsa-mir-21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DEF5" w14:textId="71AD353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3B90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hsa-mir-200b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E5FF" w14:textId="2FDC484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6F1F100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CA98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hsa-mir-205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FD5D" w14:textId="1DB5B263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B1F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hsa-mir-494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96F6" w14:textId="3FE5E5C9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337C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hsa-mir-96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E6E6" w14:textId="30CECB21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369B689F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8F8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hsa-mir-19b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B87C" w14:textId="5E89383C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203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hsa-mir-93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06DF" w14:textId="727CFC3F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5C86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4D68" w14:textId="08536EF5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189D57A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6D70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hsa-mir-126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14B7" w14:textId="513F3F72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7EB4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hsa-mir-17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C883" w14:textId="063676EC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0CA7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hsa-mir-429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2BF3" w14:textId="03D468CD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DD1F83A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9F1B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hsa-mir-146a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BD54" w14:textId="0271D69A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165C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hsa-mir-485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8EE7" w14:textId="655EF052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18B2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hsa-mir-182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4A45" w14:textId="3B9F35F8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FE069EB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CDFF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hsa-mir-17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6C1A" w14:textId="218D9B9E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11AF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hsa-mir-193a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6AAD" w14:textId="4C189026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2B50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hsa-mir-361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8C4F" w14:textId="65E63858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4208D8A8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4C578E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hsa-mir-20a</w:t>
            </w:r>
          </w:p>
        </w:tc>
        <w:tc>
          <w:tcPr>
            <w:tcW w:w="240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C7ADBC" w14:textId="5097BCFC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610C9E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hsa-mir-7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2DE50A" w14:textId="471A0402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B869BB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hsa-mir-297</w:t>
            </w:r>
          </w:p>
        </w:tc>
        <w:tc>
          <w:tcPr>
            <w:tcW w:w="250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BCEE25" w14:textId="4C0C6C39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  <w:tr w:rsidR="00E94FFC" w:rsidRPr="00E94FFC" w14:paraId="69339DF2" w14:textId="77777777" w:rsidTr="00C240EF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6C8F5A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hsa-mir-145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C4663C" w14:textId="6839FF6A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EXP00285,HMDD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92CCE9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CBDA90" w14:textId="1408669E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EXP00031,HMDD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4.0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CB0EF" w14:textId="77777777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hsa-mir-455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CACF2" w14:textId="13A0A1E6" w:rsidR="00E94FFC" w:rsidRPr="00E94FFC" w:rsidRDefault="00E94FFC" w:rsidP="00E94FFC">
            <w:pPr>
              <w:spacing w:line="240" w:lineRule="auto"/>
              <w:contextualSpacing w:val="0"/>
              <w:rPr>
                <w:rFonts w:ascii="Times New Roman" w:eastAsia="等线" w:hAnsi="Times New Roman" w:cs="Times New Roman"/>
                <w:color w:val="000000"/>
                <w:lang w:eastAsia="zh-CN"/>
              </w:rPr>
            </w:pP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EXP00521,HMDD</w:t>
            </w:r>
            <w:r w:rsidR="00C240EF">
              <w:rPr>
                <w:rFonts w:ascii="Times New Roman" w:eastAsia="等线" w:hAnsi="Times New Roman" w:cs="Times New Roman" w:hint="eastAsia"/>
                <w:color w:val="000000"/>
                <w:lang w:eastAsia="zh-CN"/>
              </w:rPr>
              <w:t>v</w:t>
            </w:r>
            <w:r w:rsidRPr="00E94FFC">
              <w:rPr>
                <w:rFonts w:ascii="Times New Roman" w:eastAsia="等线" w:hAnsi="Times New Roman" w:cs="Times New Roman"/>
                <w:color w:val="000000"/>
                <w:lang w:eastAsia="zh-CN"/>
              </w:rPr>
              <w:t>4.0</w:t>
            </w:r>
          </w:p>
        </w:tc>
      </w:tr>
    </w:tbl>
    <w:p w14:paraId="26336C95" w14:textId="56B0DED7" w:rsidR="00E94FFC" w:rsidRPr="006155C9" w:rsidRDefault="00E94FFC" w:rsidP="00681F8F">
      <w:pPr>
        <w:pStyle w:val="10"/>
        <w:rPr>
          <w:rFonts w:ascii="Times" w:hAnsi="Times"/>
          <w:iCs/>
          <w:sz w:val="24"/>
          <w:lang w:eastAsia="zh-CN"/>
        </w:rPr>
      </w:pPr>
    </w:p>
    <w:sectPr w:rsidR="00E94FFC" w:rsidRPr="006155C9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83FD" w14:textId="77777777" w:rsidR="0099670D" w:rsidRDefault="0099670D" w:rsidP="005A14E3">
      <w:pPr>
        <w:spacing w:line="240" w:lineRule="auto"/>
      </w:pPr>
      <w:r>
        <w:separator/>
      </w:r>
    </w:p>
  </w:endnote>
  <w:endnote w:type="continuationSeparator" w:id="0">
    <w:p w14:paraId="6300770E" w14:textId="77777777" w:rsidR="0099670D" w:rsidRDefault="0099670D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3B85" w14:textId="77777777" w:rsidR="0099670D" w:rsidRDefault="0099670D" w:rsidP="005A14E3">
      <w:pPr>
        <w:spacing w:line="240" w:lineRule="auto"/>
      </w:pPr>
      <w:r>
        <w:separator/>
      </w:r>
    </w:p>
  </w:footnote>
  <w:footnote w:type="continuationSeparator" w:id="0">
    <w:p w14:paraId="5565A6E1" w14:textId="77777777" w:rsidR="0099670D" w:rsidRDefault="0099670D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211C50"/>
    <w:rsid w:val="00221460"/>
    <w:rsid w:val="002229AB"/>
    <w:rsid w:val="00276774"/>
    <w:rsid w:val="002C6BA7"/>
    <w:rsid w:val="002D3D82"/>
    <w:rsid w:val="00326208"/>
    <w:rsid w:val="003572C8"/>
    <w:rsid w:val="003774B5"/>
    <w:rsid w:val="003D45F1"/>
    <w:rsid w:val="003E2FC8"/>
    <w:rsid w:val="004810C6"/>
    <w:rsid w:val="004839E8"/>
    <w:rsid w:val="004A1F94"/>
    <w:rsid w:val="004A1FDD"/>
    <w:rsid w:val="004D3C18"/>
    <w:rsid w:val="004F41CD"/>
    <w:rsid w:val="004F54AB"/>
    <w:rsid w:val="00500878"/>
    <w:rsid w:val="005154F8"/>
    <w:rsid w:val="00535369"/>
    <w:rsid w:val="0058364F"/>
    <w:rsid w:val="005A14E3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A1EEC"/>
    <w:rsid w:val="006C21EC"/>
    <w:rsid w:val="006E5285"/>
    <w:rsid w:val="00730F24"/>
    <w:rsid w:val="0073424B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61616"/>
    <w:rsid w:val="008920EE"/>
    <w:rsid w:val="008A47B3"/>
    <w:rsid w:val="008A575A"/>
    <w:rsid w:val="008E2B2F"/>
    <w:rsid w:val="008E3EA1"/>
    <w:rsid w:val="00926B3F"/>
    <w:rsid w:val="00932E96"/>
    <w:rsid w:val="00951C47"/>
    <w:rsid w:val="00962339"/>
    <w:rsid w:val="0099516E"/>
    <w:rsid w:val="0099670D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D5583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418F6"/>
    <w:rsid w:val="00E747EF"/>
    <w:rsid w:val="00E86279"/>
    <w:rsid w:val="00E94FFC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85B3D"/>
    <w:rsid w:val="00F91455"/>
    <w:rsid w:val="00FC6D20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96</cp:revision>
  <dcterms:created xsi:type="dcterms:W3CDTF">2018-09-06T06:29:00Z</dcterms:created>
  <dcterms:modified xsi:type="dcterms:W3CDTF">2025-07-16T16:22:00Z</dcterms:modified>
</cp:coreProperties>
</file>