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04D7" w14:textId="77777777" w:rsidR="00E81684" w:rsidRPr="003428F8" w:rsidRDefault="00E81684" w:rsidP="00E81684">
      <w:pPr>
        <w:pStyle w:val="SupplementaryMaterial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3428F8">
        <w:rPr>
          <w:sz w:val="24"/>
          <w:szCs w:val="24"/>
        </w:rPr>
        <w:t>Supplementary Material</w:t>
      </w:r>
      <w:bookmarkStart w:id="0" w:name="OLE_LINK2"/>
    </w:p>
    <w:bookmarkEnd w:id="0"/>
    <w:p w14:paraId="78BF9766" w14:textId="77777777" w:rsidR="00E81684" w:rsidRPr="003428F8" w:rsidRDefault="00E81684" w:rsidP="00E81684">
      <w:pPr>
        <w:spacing w:line="360" w:lineRule="auto"/>
        <w:rPr>
          <w:rFonts w:ascii="Times New Roman" w:eastAsia="Arial Unicode MS" w:hAnsi="Times New Roman"/>
          <w:b/>
          <w:sz w:val="24"/>
          <w:szCs w:val="24"/>
        </w:rPr>
      </w:pPr>
      <w:r w:rsidRPr="003428F8">
        <w:rPr>
          <w:rFonts w:ascii="Times New Roman" w:eastAsia="Arial Unicode MS" w:hAnsi="Times New Roman"/>
          <w:b/>
          <w:sz w:val="24"/>
          <w:szCs w:val="24"/>
        </w:rPr>
        <w:t>SUPPLEMENTARY APPENDIX</w:t>
      </w:r>
    </w:p>
    <w:p w14:paraId="622D3388" w14:textId="2AECFED8" w:rsidR="00E81684" w:rsidRPr="003428F8" w:rsidRDefault="00E81684" w:rsidP="00E81684">
      <w:pPr>
        <w:rPr>
          <w:rFonts w:ascii="Times New Roman" w:eastAsia="等线" w:hAnsi="Times New Roman" w:hint="eastAsia"/>
          <w:kern w:val="0"/>
          <w:sz w:val="24"/>
          <w:szCs w:val="24"/>
        </w:rPr>
      </w:pPr>
      <w:r w:rsidRPr="003428F8">
        <w:rPr>
          <w:rFonts w:ascii="Times New Roman" w:eastAsia="等线" w:hAnsi="Times New Roman"/>
          <w:b/>
          <w:kern w:val="0"/>
          <w:sz w:val="24"/>
          <w:szCs w:val="24"/>
        </w:rPr>
        <w:t>Table S1</w:t>
      </w:r>
      <w:r w:rsidRPr="003428F8">
        <w:rPr>
          <w:rFonts w:ascii="Times New Roman" w:eastAsia="等线" w:hAnsi="Times New Roman"/>
          <w:kern w:val="0"/>
          <w:sz w:val="24"/>
          <w:szCs w:val="24"/>
        </w:rPr>
        <w:t xml:space="preserve">. </w:t>
      </w:r>
      <w:r w:rsidRPr="003428F8">
        <w:rPr>
          <w:rFonts w:ascii="Times New Roman" w:eastAsia="等线" w:hAnsi="Times New Roman" w:hint="eastAsia"/>
          <w:kern w:val="0"/>
          <w:sz w:val="24"/>
          <w:szCs w:val="24"/>
        </w:rPr>
        <w:t>The baseline characteristics of pa</w:t>
      </w:r>
      <w:r>
        <w:rPr>
          <w:rFonts w:ascii="Times New Roman" w:eastAsia="等线" w:hAnsi="Times New Roman" w:hint="eastAsia"/>
          <w:kern w:val="0"/>
          <w:sz w:val="24"/>
          <w:szCs w:val="24"/>
        </w:rPr>
        <w:t xml:space="preserve">rticipants from training and internal test </w:t>
      </w:r>
      <w:r w:rsidR="003A5519">
        <w:rPr>
          <w:rFonts w:ascii="Times New Roman" w:eastAsia="等线" w:hAnsi="Times New Roman"/>
          <w:kern w:val="0"/>
          <w:sz w:val="24"/>
          <w:szCs w:val="24"/>
        </w:rPr>
        <w:t>cohorts</w:t>
      </w:r>
      <w:r>
        <w:rPr>
          <w:rFonts w:ascii="Times New Roman" w:eastAsia="等线" w:hAnsi="Times New Roman" w:hint="eastAsia"/>
          <w:kern w:val="0"/>
          <w:sz w:val="24"/>
          <w:szCs w:val="24"/>
        </w:rPr>
        <w:t>.</w:t>
      </w:r>
    </w:p>
    <w:p w14:paraId="7B1ED952" w14:textId="73E949DD" w:rsidR="00E81684" w:rsidRPr="003428F8" w:rsidRDefault="00E81684" w:rsidP="00E81684">
      <w:pPr>
        <w:rPr>
          <w:rFonts w:ascii="Times New Roman" w:eastAsia="等线" w:hAnsi="Times New Roman" w:hint="eastAsia"/>
          <w:kern w:val="0"/>
          <w:sz w:val="24"/>
          <w:szCs w:val="24"/>
        </w:rPr>
      </w:pPr>
      <w:r w:rsidRPr="003428F8">
        <w:rPr>
          <w:rFonts w:ascii="Times New Roman" w:eastAsia="Arial Unicode MS" w:hAnsi="Times New Roman"/>
          <w:b/>
          <w:sz w:val="24"/>
          <w:szCs w:val="24"/>
        </w:rPr>
        <w:t>Table S</w:t>
      </w:r>
      <w:r w:rsidRPr="003428F8">
        <w:rPr>
          <w:rFonts w:ascii="Times New Roman" w:eastAsia="Arial Unicode MS" w:hAnsi="Times New Roman" w:hint="eastAsia"/>
          <w:b/>
          <w:sz w:val="24"/>
          <w:szCs w:val="24"/>
        </w:rPr>
        <w:t>2</w:t>
      </w:r>
      <w:r w:rsidRPr="003428F8">
        <w:rPr>
          <w:rFonts w:ascii="Times New Roman" w:eastAsia="Arial Unicode MS" w:hAnsi="Times New Roman"/>
          <w:b/>
          <w:sz w:val="24"/>
          <w:szCs w:val="24"/>
        </w:rPr>
        <w:t>.</w:t>
      </w:r>
      <w:r w:rsidRPr="003428F8">
        <w:rPr>
          <w:rFonts w:ascii="Times New Roman" w:eastAsia="Arial Unicode MS" w:hAnsi="Times New Roman" w:hint="eastAsia"/>
          <w:b/>
          <w:sz w:val="24"/>
          <w:szCs w:val="24"/>
        </w:rPr>
        <w:t xml:space="preserve"> </w:t>
      </w:r>
      <w:r w:rsidRPr="003428F8">
        <w:rPr>
          <w:rFonts w:ascii="Times New Roman" w:eastAsia="等线" w:hAnsi="Times New Roman" w:hint="eastAsia"/>
          <w:kern w:val="0"/>
          <w:sz w:val="24"/>
          <w:szCs w:val="24"/>
        </w:rPr>
        <w:t>The baseline characteristics of pa</w:t>
      </w:r>
      <w:r>
        <w:rPr>
          <w:rFonts w:ascii="Times New Roman" w:eastAsia="等线" w:hAnsi="Times New Roman" w:hint="eastAsia"/>
          <w:kern w:val="0"/>
          <w:sz w:val="24"/>
          <w:szCs w:val="24"/>
        </w:rPr>
        <w:t xml:space="preserve">rticipants </w:t>
      </w:r>
      <w:r>
        <w:rPr>
          <w:rFonts w:ascii="Times New Roman" w:eastAsia="等线" w:hAnsi="Times New Roman" w:hint="eastAsia"/>
          <w:kern w:val="0"/>
          <w:sz w:val="24"/>
          <w:szCs w:val="24"/>
        </w:rPr>
        <w:t>in the High PLR/</w:t>
      </w:r>
      <w:r w:rsidRPr="00E81684">
        <w:rPr>
          <w:rFonts w:ascii="Times New Roman" w:eastAsia="等线" w:hAnsi="Times New Roman" w:hint="eastAsia"/>
          <w:kern w:val="0"/>
          <w:sz w:val="24"/>
          <w:szCs w:val="24"/>
        </w:rPr>
        <w:t>Δ</w:t>
      </w:r>
      <w:r w:rsidRPr="00E81684">
        <w:rPr>
          <w:rFonts w:ascii="Times New Roman" w:eastAsia="等线" w:hAnsi="Times New Roman" w:hint="eastAsia"/>
          <w:kern w:val="0"/>
          <w:sz w:val="24"/>
          <w:szCs w:val="24"/>
        </w:rPr>
        <w:t>PLR</w:t>
      </w:r>
      <w:r>
        <w:rPr>
          <w:rFonts w:ascii="Times New Roman" w:eastAsia="等线" w:hAnsi="Times New Roman" w:hint="eastAsia"/>
          <w:kern w:val="0"/>
          <w:sz w:val="24"/>
          <w:szCs w:val="24"/>
        </w:rPr>
        <w:t xml:space="preserve"> group and the Low </w:t>
      </w:r>
      <w:r>
        <w:rPr>
          <w:rFonts w:ascii="Times New Roman" w:eastAsia="等线" w:hAnsi="Times New Roman" w:hint="eastAsia"/>
          <w:kern w:val="0"/>
          <w:sz w:val="24"/>
          <w:szCs w:val="24"/>
        </w:rPr>
        <w:t>PLR/</w:t>
      </w:r>
      <w:r w:rsidRPr="00E81684">
        <w:rPr>
          <w:rFonts w:ascii="Times New Roman" w:eastAsia="等线" w:hAnsi="Times New Roman" w:hint="eastAsia"/>
          <w:kern w:val="0"/>
          <w:sz w:val="24"/>
          <w:szCs w:val="24"/>
        </w:rPr>
        <w:t>Δ</w:t>
      </w:r>
      <w:r w:rsidRPr="00E81684">
        <w:rPr>
          <w:rFonts w:ascii="Times New Roman" w:eastAsia="等线" w:hAnsi="Times New Roman" w:hint="eastAsia"/>
          <w:kern w:val="0"/>
          <w:sz w:val="24"/>
          <w:szCs w:val="24"/>
        </w:rPr>
        <w:t>PLR</w:t>
      </w:r>
      <w:r>
        <w:rPr>
          <w:rFonts w:ascii="Times New Roman" w:eastAsia="等线" w:hAnsi="Times New Roman" w:hint="eastAsia"/>
          <w:kern w:val="0"/>
          <w:sz w:val="24"/>
          <w:szCs w:val="24"/>
        </w:rPr>
        <w:t xml:space="preserve"> group.</w:t>
      </w:r>
    </w:p>
    <w:p w14:paraId="155BB897" w14:textId="6024133D" w:rsidR="00E81684" w:rsidRPr="00E81684" w:rsidRDefault="00E81684" w:rsidP="00E81684">
      <w:pPr>
        <w:rPr>
          <w:rFonts w:ascii="Times New Roman" w:eastAsia="等线" w:hAnsi="Times New Roman" w:hint="eastAsia"/>
          <w:bCs/>
          <w:sz w:val="24"/>
          <w:szCs w:val="24"/>
        </w:rPr>
      </w:pPr>
      <w:r w:rsidRPr="00E81684">
        <w:rPr>
          <w:rFonts w:ascii="Times New Roman" w:eastAsia="等线" w:hAnsi="Times New Roman"/>
          <w:b/>
          <w:sz w:val="24"/>
          <w:szCs w:val="24"/>
        </w:rPr>
        <w:t>Figure S1</w:t>
      </w:r>
      <w:r w:rsidRPr="00E81684">
        <w:rPr>
          <w:rFonts w:ascii="Times New Roman" w:eastAsia="等线" w:hAnsi="Times New Roman" w:hint="eastAsia"/>
          <w:b/>
          <w:sz w:val="24"/>
          <w:szCs w:val="24"/>
        </w:rPr>
        <w:t>.</w:t>
      </w:r>
      <w:r w:rsidRPr="00E81684">
        <w:rPr>
          <w:rFonts w:ascii="Times New Roman" w:eastAsia="等线" w:hAnsi="Times New Roman"/>
          <w:bCs/>
          <w:sz w:val="24"/>
          <w:szCs w:val="24"/>
        </w:rPr>
        <w:t xml:space="preserve"> </w:t>
      </w:r>
      <w:r w:rsidRPr="00E81684">
        <w:rPr>
          <w:rFonts w:ascii="Times New Roman" w:eastAsia="等线" w:hAnsi="Times New Roman" w:hint="eastAsia"/>
          <w:bCs/>
          <w:sz w:val="24"/>
          <w:szCs w:val="24"/>
        </w:rPr>
        <w:t>Analysis of the mediation by CRP (A), WBC (B), and neutrophils (C) of the association of PLR and 28-day mortality; by CRP (D), WBC (E), and neutrophils (F) of the association of PLR and 90-day mortality.</w:t>
      </w:r>
    </w:p>
    <w:p w14:paraId="226A014E" w14:textId="77777777" w:rsidR="00A62CB7" w:rsidRDefault="00E81684" w:rsidP="00E81684">
      <w:pPr>
        <w:rPr>
          <w:rFonts w:ascii="Times New Roman" w:eastAsia="等线" w:hAnsi="Times New Roman"/>
          <w:bCs/>
          <w:sz w:val="24"/>
          <w:szCs w:val="24"/>
        </w:rPr>
        <w:sectPr w:rsidR="00A62CB7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81684">
        <w:rPr>
          <w:rFonts w:ascii="Times New Roman" w:eastAsia="等线" w:hAnsi="Times New Roman" w:hint="eastAsia"/>
          <w:bCs/>
          <w:sz w:val="24"/>
          <w:szCs w:val="24"/>
        </w:rPr>
        <w:t xml:space="preserve">Abbreviations: PLR, platelet-to-lymphocyte ratio; HR, hazard ratio; 95% CI, 95% confidence intervals; CRP, C-reactive protein; WBC, white blood cell. </w:t>
      </w:r>
    </w:p>
    <w:p w14:paraId="6C3B13CC" w14:textId="480F665E" w:rsidR="003A5519" w:rsidRPr="003A5519" w:rsidRDefault="003A5519" w:rsidP="003A5519">
      <w:pPr>
        <w:jc w:val="center"/>
        <w:rPr>
          <w:rFonts w:ascii="Times New Roman" w:eastAsia="等线" w:hAnsi="Times New Roman" w:hint="eastAsia"/>
          <w:kern w:val="0"/>
          <w:sz w:val="24"/>
          <w:szCs w:val="24"/>
        </w:rPr>
      </w:pPr>
      <w:r w:rsidRPr="003428F8">
        <w:rPr>
          <w:rFonts w:ascii="Times New Roman" w:eastAsia="等线" w:hAnsi="Times New Roman"/>
          <w:b/>
          <w:kern w:val="0"/>
          <w:sz w:val="24"/>
          <w:szCs w:val="24"/>
        </w:rPr>
        <w:lastRenderedPageBreak/>
        <w:t>Table S1</w:t>
      </w:r>
      <w:r w:rsidRPr="003428F8">
        <w:rPr>
          <w:rFonts w:ascii="Times New Roman" w:eastAsia="等线" w:hAnsi="Times New Roman"/>
          <w:kern w:val="0"/>
          <w:sz w:val="24"/>
          <w:szCs w:val="24"/>
        </w:rPr>
        <w:t xml:space="preserve">. </w:t>
      </w:r>
      <w:r w:rsidRPr="003428F8">
        <w:rPr>
          <w:rFonts w:ascii="Times New Roman" w:eastAsia="等线" w:hAnsi="Times New Roman" w:hint="eastAsia"/>
          <w:kern w:val="0"/>
          <w:sz w:val="24"/>
          <w:szCs w:val="24"/>
        </w:rPr>
        <w:t>The baseline characteristics of pa</w:t>
      </w:r>
      <w:r>
        <w:rPr>
          <w:rFonts w:ascii="Times New Roman" w:eastAsia="等线" w:hAnsi="Times New Roman" w:hint="eastAsia"/>
          <w:kern w:val="0"/>
          <w:sz w:val="24"/>
          <w:szCs w:val="24"/>
        </w:rPr>
        <w:t>rticipants from training and internal test cohort</w:t>
      </w:r>
      <w:r>
        <w:rPr>
          <w:rFonts w:ascii="Times New Roman" w:eastAsia="等线" w:hAnsi="Times New Roman" w:hint="eastAsia"/>
          <w:kern w:val="0"/>
          <w:sz w:val="24"/>
          <w:szCs w:val="24"/>
        </w:rPr>
        <w:t>s.</w:t>
      </w:r>
    </w:p>
    <w:tbl>
      <w:tblPr>
        <w:tblW w:w="11797" w:type="dxa"/>
        <w:tblLook w:val="04A0" w:firstRow="1" w:lastRow="0" w:firstColumn="1" w:lastColumn="0" w:noHBand="0" w:noVBand="1"/>
      </w:tblPr>
      <w:tblGrid>
        <w:gridCol w:w="2720"/>
        <w:gridCol w:w="2157"/>
        <w:gridCol w:w="2240"/>
        <w:gridCol w:w="2200"/>
        <w:gridCol w:w="1240"/>
        <w:gridCol w:w="1240"/>
      </w:tblGrid>
      <w:tr w:rsidR="003A5519" w:rsidRPr="003A5519" w14:paraId="195124F7" w14:textId="77777777" w:rsidTr="004C2C98">
        <w:trPr>
          <w:trHeight w:val="288"/>
        </w:trPr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D28A7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D635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Total (n = 1285)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8BDD2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Training (n = 899)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70A7E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Test (n = 386)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A382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Statistic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8E25E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P</w:t>
            </w:r>
          </w:p>
        </w:tc>
      </w:tr>
      <w:tr w:rsidR="003A5519" w:rsidRPr="003A5519" w14:paraId="3FA73AE9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D206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Age, year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1629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65.00 (54.00, 73.00)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DE89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64.00 (53.00, 73.00)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1E1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65.00 (56.00, 73.00)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2D8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Z=-0.41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41DA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0.685</w:t>
            </w:r>
          </w:p>
        </w:tc>
      </w:tr>
      <w:tr w:rsidR="003A5519" w:rsidRPr="003A5519" w14:paraId="73FB019D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DA02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Gender, </w:t>
            </w:r>
            <w:proofErr w:type="gramStart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n(</w:t>
            </w:r>
            <w:proofErr w:type="gramEnd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3EA4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F118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058E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D846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χ²=0.07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DE6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0.793</w:t>
            </w:r>
          </w:p>
        </w:tc>
      </w:tr>
      <w:tr w:rsidR="003A5519" w:rsidRPr="003A5519" w14:paraId="28AF1476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C8F6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Female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F78FA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499 (38.83)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198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347 (38.60)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C98D2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152 (39.38)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8F2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7D00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A5519" w:rsidRPr="003A5519" w14:paraId="2189E2A5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B3D4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Male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B85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786 (61.17)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944A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552 (61.40)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9FD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234 (60.62)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F2F6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9FA1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A5519" w:rsidRPr="003A5519" w14:paraId="15C99917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90DC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BMI, kg/m2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153F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29.71 (25.32, 35.11)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FD1B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29.74 (25.41, 35.10)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F23E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29.64 (24.92, 35.05)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EAB2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Z=-0.42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950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0.675</w:t>
            </w:r>
          </w:p>
        </w:tc>
      </w:tr>
      <w:tr w:rsidR="003A5519" w:rsidRPr="003A5519" w14:paraId="4E94DF48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CAA3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D3C3" w14:textId="77777777" w:rsidR="003A5519" w:rsidRPr="003A5519" w:rsidRDefault="003A5519" w:rsidP="004C2C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C61E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447D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5636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378D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A5519" w:rsidRPr="003A5519" w14:paraId="3979F418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BCCD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S</w:t>
            </w:r>
            <w:r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2"/>
              </w:rPr>
              <w:t>eru</w:t>
            </w:r>
            <w:r w:rsidRPr="003A551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m laboratory test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D0AC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4C45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E196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0E42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E0DA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A5519" w:rsidRPr="003A5519" w14:paraId="136C83B1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21F3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Hemoglobin, g/L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29F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10.00 (8.50, 11.70)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B58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10.00 (8.50, 11.70)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033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10.00 (8.43, 11.70)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228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Z=-0.01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9952C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0.989</w:t>
            </w:r>
          </w:p>
        </w:tc>
      </w:tr>
      <w:tr w:rsidR="003A5519" w:rsidRPr="003A5519" w14:paraId="6D48E33F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D473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WBC, K/</w:t>
            </w:r>
            <w:proofErr w:type="spellStart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uL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0DA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11.60 (7.60, 17.50)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A8C3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11.70 (7.80, 17.70)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216B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11.10 (7.00, 17.00)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0B3E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Z=-1.31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2FA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0.190</w:t>
            </w:r>
          </w:p>
        </w:tc>
      </w:tr>
      <w:tr w:rsidR="003A5519" w:rsidRPr="003A5519" w14:paraId="7D745D8D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CFF7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Neutrophils, K/</w:t>
            </w:r>
            <w:proofErr w:type="spellStart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uL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F5BF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9.23 (5.71, 14.41)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7102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9.42 (5.82, 14.45)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44A6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8.75 (5.30, 14.33)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75F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Z=-1.23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45A9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0.220</w:t>
            </w:r>
          </w:p>
        </w:tc>
      </w:tr>
      <w:tr w:rsidR="003A5519" w:rsidRPr="003A5519" w14:paraId="53E6FD8E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DF68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Lymphocytes, K/</w:t>
            </w:r>
            <w:proofErr w:type="spellStart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uL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9C4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0.88 (0.51, 1.46)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479B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0.89 (0.53, 1.47)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C9CB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0.82 (0.44, 1.41)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4B56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Z=-1.59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ECDE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0.111</w:t>
            </w:r>
          </w:p>
        </w:tc>
      </w:tr>
      <w:tr w:rsidR="003A5519" w:rsidRPr="003A5519" w14:paraId="70898CD3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02A1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Platelets, K/</w:t>
            </w:r>
            <w:proofErr w:type="spellStart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uL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D6B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192.00 (125.00, 282.00)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30D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189.00 (123.00, 282.00)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02A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198.00 (129.25, 286.75)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2E5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Z=-0.88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79A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0.381</w:t>
            </w:r>
          </w:p>
        </w:tc>
      </w:tr>
      <w:tr w:rsidR="003A5519" w:rsidRPr="003A5519" w14:paraId="4E5AF7CE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6B58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Urea nitrogen, mg/dL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F00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30.00 (18.00, 49.00)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127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31.00 (18.00, 49.50)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E00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30.00 (17.00, 47.00)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52DA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Z=-0.97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400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0.330</w:t>
            </w:r>
          </w:p>
        </w:tc>
      </w:tr>
      <w:tr w:rsidR="003A5519" w:rsidRPr="003A5519" w14:paraId="039ED9BA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85D0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Total protein, g/dL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263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5.60 (5.00, 6.30)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324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5.60 (4.90, 6.30)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771F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5.60 (5.00, 6.23)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D11C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Z=-0.15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C16A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0.884</w:t>
            </w:r>
          </w:p>
        </w:tc>
      </w:tr>
      <w:tr w:rsidR="003A5519" w:rsidRPr="003A5519" w14:paraId="6D5B57CD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5C5D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Albumin, g/dL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FA36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2.80 (2.30, 3.20)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935A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2.70 (2.30, 3.20)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D1DC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2.80 (2.40, 3.20)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B75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Z=-0.97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7D5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0.331</w:t>
            </w:r>
          </w:p>
        </w:tc>
      </w:tr>
      <w:tr w:rsidR="003A5519" w:rsidRPr="003A5519" w14:paraId="3E9371CF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4955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Total bilirubin, </w:t>
            </w:r>
            <w:proofErr w:type="spellStart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umol</w:t>
            </w:r>
            <w:proofErr w:type="spellEnd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/L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377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10.26 (5.13, 22.23)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C3AA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10.26 (6.84, 23.94)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33E3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10.26 (5.13, 18.81)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713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Z=-1.63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73E72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0.102</w:t>
            </w:r>
          </w:p>
        </w:tc>
      </w:tr>
      <w:tr w:rsidR="003A5519" w:rsidRPr="003A5519" w14:paraId="09E6C847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D63C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Triglycerides, mmol/L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92F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0.00 (0.00, 1.81)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E48B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0.00 (0.00, 1.79)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7CCB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0.00 (0.00, 1.84)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387C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Z=-1.03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C47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0.303</w:t>
            </w:r>
          </w:p>
        </w:tc>
      </w:tr>
      <w:tr w:rsidR="003A5519" w:rsidRPr="003A5519" w14:paraId="722DBEA8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0F9A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Creatinine, mg/dL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6F8B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1.40 (1.00, 2.10)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173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1.40 (1.00, 2.15)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6C2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1.40 (0.93, 2.10)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DF7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Z=-0.81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ED7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0.418</w:t>
            </w:r>
          </w:p>
        </w:tc>
      </w:tr>
      <w:tr w:rsidR="003A5519" w:rsidRPr="003A5519" w14:paraId="256DEA08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22BF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F2FF" w14:textId="77777777" w:rsidR="003A5519" w:rsidRPr="003A5519" w:rsidRDefault="003A5519" w:rsidP="004C2C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F2E9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990E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81B5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ACB81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A5519" w:rsidRPr="003A5519" w14:paraId="284F1FF1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0A67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Comorbidities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CE90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262F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9193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663B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B742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A5519" w:rsidRPr="003A5519" w14:paraId="2E113AA7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2688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Hypertension, </w:t>
            </w:r>
            <w:proofErr w:type="gramStart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n(</w:t>
            </w:r>
            <w:proofErr w:type="gramEnd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224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391 (30.43)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9C7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280 (31.15)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59C3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111 (28.76)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8F52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χ²=0.73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EB7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0.393</w:t>
            </w:r>
          </w:p>
        </w:tc>
      </w:tr>
      <w:tr w:rsidR="003A5519" w:rsidRPr="003A5519" w14:paraId="451FAC13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ED43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Received Transplant, </w:t>
            </w:r>
            <w:proofErr w:type="gramStart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n(</w:t>
            </w:r>
            <w:proofErr w:type="gramEnd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FFF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18 (1.40)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FA99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14 (1.56)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99F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 (1.04)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B50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χ²=0.53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A3FB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0.466</w:t>
            </w:r>
          </w:p>
        </w:tc>
      </w:tr>
      <w:tr w:rsidR="003A5519" w:rsidRPr="003A5519" w14:paraId="2C497524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3136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Diabetes Mellitus, </w:t>
            </w:r>
            <w:proofErr w:type="gramStart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n(</w:t>
            </w:r>
            <w:proofErr w:type="gramEnd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DC6E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307 (23.89)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2C8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209 (23.25)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CBDF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98 (25.39)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16E3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χ²=0.68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B31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0.409</w:t>
            </w:r>
          </w:p>
        </w:tc>
      </w:tr>
      <w:tr w:rsidR="003A5519" w:rsidRPr="003A5519" w14:paraId="205CE4B7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A7B8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Coronary Artery Disease, </w:t>
            </w:r>
            <w:proofErr w:type="gramStart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n(</w:t>
            </w:r>
            <w:proofErr w:type="gramEnd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F5D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296 (23.04)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20B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209 (23.25)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61D9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87 (22.54)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8E1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χ²=0.08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19E9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0.782</w:t>
            </w:r>
          </w:p>
        </w:tc>
      </w:tr>
      <w:tr w:rsidR="003A5519" w:rsidRPr="003A5519" w14:paraId="460DE59C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F143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ARDS, </w:t>
            </w:r>
            <w:proofErr w:type="gramStart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n(</w:t>
            </w:r>
            <w:proofErr w:type="gramEnd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A5456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320 (24.90)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152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220 (24.47)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2016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100 (25.91)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C37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χ²=0.30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523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0.586</w:t>
            </w:r>
          </w:p>
        </w:tc>
      </w:tr>
      <w:tr w:rsidR="003A5519" w:rsidRPr="003A5519" w14:paraId="409EC0A2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7A46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Pneumonia, </w:t>
            </w:r>
            <w:proofErr w:type="gramStart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n(</w:t>
            </w:r>
            <w:proofErr w:type="gramEnd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98C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291 (22.65)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2A3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208 (23.14)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654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83 (21.50)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4529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χ²=0.41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E19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0.521</w:t>
            </w:r>
          </w:p>
        </w:tc>
      </w:tr>
      <w:tr w:rsidR="003A5519" w:rsidRPr="003A5519" w14:paraId="3BE35632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E6D6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COPD, </w:t>
            </w:r>
            <w:proofErr w:type="gramStart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n(</w:t>
            </w:r>
            <w:proofErr w:type="gramEnd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6D5F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139 (10.82)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8FE2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96 (10.68)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97AF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43 (11.14)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F276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χ²=0.06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6333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0.807</w:t>
            </w:r>
          </w:p>
        </w:tc>
      </w:tr>
      <w:tr w:rsidR="003A5519" w:rsidRPr="003A5519" w14:paraId="26A119DE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9E9F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Tumor, </w:t>
            </w:r>
            <w:proofErr w:type="gramStart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n(</w:t>
            </w:r>
            <w:proofErr w:type="gramEnd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0729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197 (15.33)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A21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126 (14.02)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F8EF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71 (18.39)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EC06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χ²=3.99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7E1E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0.046</w:t>
            </w:r>
          </w:p>
        </w:tc>
      </w:tr>
      <w:tr w:rsidR="003A5519" w:rsidRPr="003A5519" w14:paraId="52291DE8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32BE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UTI, </w:t>
            </w:r>
            <w:proofErr w:type="gramStart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n(</w:t>
            </w:r>
            <w:proofErr w:type="gramEnd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556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280 (21.79)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201C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194 (21.58)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C30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86 (22.28)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390E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χ²=0.08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CEAA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0.780</w:t>
            </w:r>
          </w:p>
        </w:tc>
      </w:tr>
      <w:tr w:rsidR="003A5519" w:rsidRPr="003A5519" w14:paraId="5B196DF3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386F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SLE, </w:t>
            </w:r>
            <w:proofErr w:type="gramStart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n(</w:t>
            </w:r>
            <w:proofErr w:type="gramEnd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%)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A41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 (0.70)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B3F6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 (0.89)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960C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 (0.26)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0E3F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χ²=0.77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501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0.380</w:t>
            </w:r>
          </w:p>
        </w:tc>
      </w:tr>
      <w:tr w:rsidR="003A5519" w:rsidRPr="003A5519" w14:paraId="4F894139" w14:textId="77777777" w:rsidTr="004C2C98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BFD2F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CKD, </w:t>
            </w:r>
            <w:proofErr w:type="gramStart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n(</w:t>
            </w:r>
            <w:proofErr w:type="gramEnd"/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%)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CE23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181 (14.09)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F58C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120 (13.35)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DD3CA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61 (15.80)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2ABC6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χ²=1.34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4980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0.246</w:t>
            </w:r>
          </w:p>
        </w:tc>
      </w:tr>
    </w:tbl>
    <w:p w14:paraId="4B3234C5" w14:textId="0B749AC8" w:rsidR="003A5519" w:rsidRDefault="003A5519" w:rsidP="003A5519">
      <w:pPr>
        <w:spacing w:line="360" w:lineRule="auto"/>
        <w:rPr>
          <w:rFonts w:ascii="Calibri" w:hAnsi="Calibri" w:cs="Calibri"/>
          <w:sz w:val="24"/>
          <w:szCs w:val="24"/>
        </w:rPr>
        <w:sectPr w:rsidR="003A5519" w:rsidSect="003A5519">
          <w:pgSz w:w="15309" w:h="15309"/>
          <w:pgMar w:top="1440" w:right="1797" w:bottom="1440" w:left="1797" w:header="851" w:footer="992" w:gutter="0"/>
          <w:cols w:space="425"/>
          <w:docGrid w:type="lines" w:linePitch="312"/>
        </w:sectPr>
      </w:pPr>
      <w:r>
        <w:rPr>
          <w:rFonts w:ascii="Calibri" w:hAnsi="Calibri" w:cs="Calibri" w:hint="eastAsia"/>
          <w:sz w:val="24"/>
          <w:szCs w:val="24"/>
        </w:rPr>
        <w:t xml:space="preserve">Abbreviations: MIMIC, </w:t>
      </w:r>
      <w:r w:rsidRPr="00052327">
        <w:rPr>
          <w:rFonts w:ascii="Calibri" w:hAnsi="Calibri" w:cs="Calibri" w:hint="eastAsia"/>
          <w:sz w:val="24"/>
          <w:szCs w:val="24"/>
        </w:rPr>
        <w:t>Medical Information Mart for Intensive Care</w:t>
      </w:r>
      <w:r>
        <w:rPr>
          <w:rFonts w:ascii="Calibri" w:hAnsi="Calibri" w:cs="Calibri" w:hint="eastAsia"/>
          <w:sz w:val="24"/>
          <w:szCs w:val="24"/>
        </w:rPr>
        <w:t xml:space="preserve">; BMI, </w:t>
      </w:r>
      <w:r w:rsidRPr="00FB7C00">
        <w:rPr>
          <w:rFonts w:ascii="Calibri" w:hAnsi="Calibri" w:cs="Calibri" w:hint="eastAsia"/>
          <w:sz w:val="24"/>
          <w:szCs w:val="24"/>
        </w:rPr>
        <w:t>body-mass index</w:t>
      </w:r>
      <w:r>
        <w:rPr>
          <w:rFonts w:ascii="Calibri" w:hAnsi="Calibri" w:cs="Calibri" w:hint="eastAsia"/>
          <w:sz w:val="24"/>
          <w:szCs w:val="24"/>
        </w:rPr>
        <w:t xml:space="preserve">; WBC, white blood cell; ARDS, </w:t>
      </w:r>
      <w:r w:rsidRPr="00FC3801">
        <w:rPr>
          <w:rFonts w:ascii="Calibri" w:hAnsi="Calibri" w:cs="Calibri"/>
          <w:sz w:val="24"/>
          <w:szCs w:val="24"/>
        </w:rPr>
        <w:t>acute respiratory disease syndrome</w:t>
      </w:r>
      <w:r>
        <w:rPr>
          <w:rFonts w:ascii="Calibri" w:hAnsi="Calibri" w:cs="Calibri" w:hint="eastAsia"/>
          <w:sz w:val="24"/>
          <w:szCs w:val="24"/>
        </w:rPr>
        <w:t xml:space="preserve">; COPD, </w:t>
      </w:r>
      <w:r w:rsidRPr="00FC3801">
        <w:rPr>
          <w:rFonts w:ascii="Calibri" w:hAnsi="Calibri" w:cs="Calibri"/>
          <w:sz w:val="24"/>
          <w:szCs w:val="24"/>
        </w:rPr>
        <w:t>chronic obstructive pulmonary disease</w:t>
      </w:r>
      <w:r>
        <w:rPr>
          <w:rFonts w:ascii="Calibri" w:hAnsi="Calibri" w:cs="Calibri" w:hint="eastAsia"/>
          <w:sz w:val="24"/>
          <w:szCs w:val="24"/>
        </w:rPr>
        <w:t xml:space="preserve">; UTI, </w:t>
      </w:r>
      <w:r w:rsidRPr="001C0872">
        <w:rPr>
          <w:rFonts w:ascii="Calibri" w:hAnsi="Calibri" w:cs="Calibri" w:hint="eastAsia"/>
          <w:sz w:val="24"/>
          <w:szCs w:val="24"/>
        </w:rPr>
        <w:t>urinary tract infection</w:t>
      </w:r>
      <w:r>
        <w:rPr>
          <w:rFonts w:ascii="Calibri" w:hAnsi="Calibri" w:cs="Calibri" w:hint="eastAsia"/>
          <w:sz w:val="24"/>
          <w:szCs w:val="24"/>
        </w:rPr>
        <w:t xml:space="preserve">; SLE, </w:t>
      </w:r>
      <w:r w:rsidRPr="00270032">
        <w:rPr>
          <w:rFonts w:ascii="Calibri" w:hAnsi="Calibri" w:cs="Calibri" w:hint="eastAsia"/>
          <w:sz w:val="24"/>
          <w:szCs w:val="24"/>
        </w:rPr>
        <w:t>Systemic lupus erythematosus</w:t>
      </w:r>
      <w:r>
        <w:rPr>
          <w:rFonts w:ascii="Calibri" w:hAnsi="Calibri" w:cs="Calibri" w:hint="eastAsia"/>
          <w:sz w:val="24"/>
          <w:szCs w:val="24"/>
        </w:rPr>
        <w:t>; CKD, chronic kidney disease.</w:t>
      </w:r>
    </w:p>
    <w:p w14:paraId="161BCF77" w14:textId="77777777" w:rsidR="003A5519" w:rsidRPr="003428F8" w:rsidRDefault="003A5519" w:rsidP="00C56D07">
      <w:pPr>
        <w:jc w:val="center"/>
        <w:rPr>
          <w:rFonts w:ascii="Times New Roman" w:eastAsia="等线" w:hAnsi="Times New Roman" w:hint="eastAsia"/>
          <w:kern w:val="0"/>
          <w:sz w:val="24"/>
          <w:szCs w:val="24"/>
        </w:rPr>
      </w:pPr>
      <w:r w:rsidRPr="003428F8">
        <w:rPr>
          <w:rFonts w:ascii="Times New Roman" w:eastAsia="Arial Unicode MS" w:hAnsi="Times New Roman"/>
          <w:b/>
          <w:sz w:val="24"/>
          <w:szCs w:val="24"/>
        </w:rPr>
        <w:lastRenderedPageBreak/>
        <w:t>Table S</w:t>
      </w:r>
      <w:r w:rsidRPr="003428F8">
        <w:rPr>
          <w:rFonts w:ascii="Times New Roman" w:eastAsia="Arial Unicode MS" w:hAnsi="Times New Roman" w:hint="eastAsia"/>
          <w:b/>
          <w:sz w:val="24"/>
          <w:szCs w:val="24"/>
        </w:rPr>
        <w:t>2</w:t>
      </w:r>
      <w:r w:rsidRPr="003428F8">
        <w:rPr>
          <w:rFonts w:ascii="Times New Roman" w:eastAsia="Arial Unicode MS" w:hAnsi="Times New Roman"/>
          <w:b/>
          <w:sz w:val="24"/>
          <w:szCs w:val="24"/>
        </w:rPr>
        <w:t>.</w:t>
      </w:r>
      <w:r w:rsidRPr="003428F8">
        <w:rPr>
          <w:rFonts w:ascii="Times New Roman" w:eastAsia="Arial Unicode MS" w:hAnsi="Times New Roman" w:hint="eastAsia"/>
          <w:b/>
          <w:sz w:val="24"/>
          <w:szCs w:val="24"/>
        </w:rPr>
        <w:t xml:space="preserve"> </w:t>
      </w:r>
      <w:r w:rsidRPr="003428F8">
        <w:rPr>
          <w:rFonts w:ascii="Times New Roman" w:eastAsia="等线" w:hAnsi="Times New Roman" w:hint="eastAsia"/>
          <w:kern w:val="0"/>
          <w:sz w:val="24"/>
          <w:szCs w:val="24"/>
        </w:rPr>
        <w:t>The baseline characteristics of pa</w:t>
      </w:r>
      <w:r>
        <w:rPr>
          <w:rFonts w:ascii="Times New Roman" w:eastAsia="等线" w:hAnsi="Times New Roman" w:hint="eastAsia"/>
          <w:kern w:val="0"/>
          <w:sz w:val="24"/>
          <w:szCs w:val="24"/>
        </w:rPr>
        <w:t>rticipants in the High PLR/</w:t>
      </w:r>
      <w:r w:rsidRPr="00E81684">
        <w:rPr>
          <w:rFonts w:ascii="Times New Roman" w:eastAsia="等线" w:hAnsi="Times New Roman" w:hint="eastAsia"/>
          <w:kern w:val="0"/>
          <w:sz w:val="24"/>
          <w:szCs w:val="24"/>
        </w:rPr>
        <w:t>Δ</w:t>
      </w:r>
      <w:r w:rsidRPr="00E81684">
        <w:rPr>
          <w:rFonts w:ascii="Times New Roman" w:eastAsia="等线" w:hAnsi="Times New Roman" w:hint="eastAsia"/>
          <w:kern w:val="0"/>
          <w:sz w:val="24"/>
          <w:szCs w:val="24"/>
        </w:rPr>
        <w:t>PLR</w:t>
      </w:r>
      <w:r>
        <w:rPr>
          <w:rFonts w:ascii="Times New Roman" w:eastAsia="等线" w:hAnsi="Times New Roman" w:hint="eastAsia"/>
          <w:kern w:val="0"/>
          <w:sz w:val="24"/>
          <w:szCs w:val="24"/>
        </w:rPr>
        <w:t xml:space="preserve"> group and the Low PLR/</w:t>
      </w:r>
      <w:r w:rsidRPr="00E81684">
        <w:rPr>
          <w:rFonts w:ascii="Times New Roman" w:eastAsia="等线" w:hAnsi="Times New Roman" w:hint="eastAsia"/>
          <w:kern w:val="0"/>
          <w:sz w:val="24"/>
          <w:szCs w:val="24"/>
        </w:rPr>
        <w:t>Δ</w:t>
      </w:r>
      <w:r w:rsidRPr="00E81684">
        <w:rPr>
          <w:rFonts w:ascii="Times New Roman" w:eastAsia="等线" w:hAnsi="Times New Roman" w:hint="eastAsia"/>
          <w:kern w:val="0"/>
          <w:sz w:val="24"/>
          <w:szCs w:val="24"/>
        </w:rPr>
        <w:t>PLR</w:t>
      </w:r>
      <w:r>
        <w:rPr>
          <w:rFonts w:ascii="Times New Roman" w:eastAsia="等线" w:hAnsi="Times New Roman" w:hint="eastAsia"/>
          <w:kern w:val="0"/>
          <w:sz w:val="24"/>
          <w:szCs w:val="24"/>
        </w:rPr>
        <w:t xml:space="preserve"> group.</w:t>
      </w:r>
    </w:p>
    <w:tbl>
      <w:tblPr>
        <w:tblW w:w="23918" w:type="dxa"/>
        <w:tblLook w:val="04A0" w:firstRow="1" w:lastRow="0" w:firstColumn="1" w:lastColumn="0" w:noHBand="0" w:noVBand="1"/>
      </w:tblPr>
      <w:tblGrid>
        <w:gridCol w:w="2940"/>
        <w:gridCol w:w="2854"/>
        <w:gridCol w:w="2854"/>
        <w:gridCol w:w="2854"/>
        <w:gridCol w:w="1074"/>
        <w:gridCol w:w="718"/>
        <w:gridCol w:w="1040"/>
        <w:gridCol w:w="2640"/>
        <w:gridCol w:w="2640"/>
        <w:gridCol w:w="2640"/>
        <w:gridCol w:w="946"/>
        <w:gridCol w:w="718"/>
      </w:tblGrid>
      <w:tr w:rsidR="003A5519" w:rsidRPr="003A5519" w14:paraId="2AB6C077" w14:textId="77777777" w:rsidTr="003A5519">
        <w:trPr>
          <w:trHeight w:val="288"/>
        </w:trPr>
        <w:tc>
          <w:tcPr>
            <w:tcW w:w="29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EBF896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Variables</w:t>
            </w:r>
          </w:p>
        </w:tc>
        <w:tc>
          <w:tcPr>
            <w:tcW w:w="103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C8BC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PLR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144E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9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3F69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ΔPLR</w:t>
            </w:r>
          </w:p>
        </w:tc>
      </w:tr>
      <w:tr w:rsidR="003A5519" w:rsidRPr="003A5519" w14:paraId="1C870468" w14:textId="77777777" w:rsidTr="003A5519">
        <w:trPr>
          <w:trHeight w:val="288"/>
        </w:trPr>
        <w:tc>
          <w:tcPr>
            <w:tcW w:w="29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025A04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41B8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Total (n = 899)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1D0BC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High PLR (n = 256)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16DF9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Low PLR (n = 643)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4D3B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Statistic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A8FF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1959A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5087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Total (n = 627)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39D0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High ΔPLR (n = 519)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B9B1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Low ΔPLR (n = 108)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985C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Statistic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D83D3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P</w:t>
            </w:r>
          </w:p>
        </w:tc>
      </w:tr>
      <w:tr w:rsidR="003A5519" w:rsidRPr="003A5519" w14:paraId="5643A21B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B997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Age, year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84FC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64.00 (53.00, 73.00)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9B0E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66.00 (57.00, 75.00)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3AF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64.00 (52.00, 73.00)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9EC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Z=-2.87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D133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0.004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6A3E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A8C3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64.00 (52.00, 72.00)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0B52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63.00 (52.00, 72.50)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116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65.00 (50.00, 71.25)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29E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Z=-0.29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776E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0.772</w:t>
            </w:r>
          </w:p>
        </w:tc>
      </w:tr>
      <w:tr w:rsidR="003A5519" w:rsidRPr="003A5519" w14:paraId="29A7C83D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DC6B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 xml:space="preserve">Gender, </w:t>
            </w:r>
            <w:proofErr w:type="gramStart"/>
            <w:r w:rsidRPr="003A5519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n(</w:t>
            </w:r>
            <w:proofErr w:type="gramEnd"/>
            <w:r w:rsidRPr="003A5519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%)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E350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6A60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B785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5092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χ²=1.19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B03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0.275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9973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B375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C71D0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F807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F89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χ²=4.24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713B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0.039</w:t>
            </w:r>
          </w:p>
        </w:tc>
      </w:tr>
      <w:tr w:rsidR="003A5519" w:rsidRPr="003A5519" w14:paraId="0D955F8B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A3E7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 xml:space="preserve">  Female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A34C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347 (38.60)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4DF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106 (41.41)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B3E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241 (37.48)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51D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5FCA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7F87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5242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230 (36.68)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7D5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181 (34.87)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C0B3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49 (45.37)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944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4E5F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A5519" w:rsidRPr="003A5519" w14:paraId="6877C1C7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007C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 xml:space="preserve">  Male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563C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552 (61.40)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16B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150 (58.59)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1E1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402 (62.52)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AB53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62A0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54F1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5999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397 (63.32)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175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338 (65.13)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B5B3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59 (54.63)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791B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DBEB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A5519" w:rsidRPr="003A5519" w14:paraId="1BA6897D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CF6D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BMI, kg/m2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6429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29.74 (25.41, 35.10)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5163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30.04 (24.14, 35.88)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0A4C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29.71 (25.68, 34.78)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DC7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Z=-0.49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15A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0.624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598A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E8B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29.86 (25.69, 35.12)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70E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29.71 (25.27, 35.03)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2A6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30.71 (27.46, 36.46)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AA9F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Z=-1.01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785F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0.314</w:t>
            </w:r>
          </w:p>
        </w:tc>
      </w:tr>
      <w:tr w:rsidR="003A5519" w:rsidRPr="003A5519" w14:paraId="4E4F54B7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43FE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6156" w14:textId="77777777" w:rsidR="003A5519" w:rsidRPr="003A5519" w:rsidRDefault="003A5519" w:rsidP="004C2C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CF99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F2A1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F75D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5B6B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C6EE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54EA3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8333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4060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7EA9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06CB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A5519" w:rsidRPr="003A5519" w14:paraId="0691922D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C872" w14:textId="0B4FA5E4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S</w:t>
            </w:r>
            <w:r>
              <w:rPr>
                <w:rFonts w:ascii="Calibri" w:eastAsia="宋体" w:hAnsi="Calibri" w:cs="Calibri" w:hint="eastAsia"/>
                <w:b/>
                <w:bCs/>
                <w:kern w:val="0"/>
                <w:sz w:val="22"/>
              </w:rPr>
              <w:t>eru</w:t>
            </w:r>
            <w:r w:rsidRPr="003A5519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m laboratory test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3A0B2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99FD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6A22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717E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D220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1048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8142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986A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19BC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2B9E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24303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A5519" w:rsidRPr="003A5519" w14:paraId="222266F5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71C9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Hemoglobin, g/L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F0A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10.00 (8.50, 11.70)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1F3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10.00 (8.20, 11.80)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838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10.00 (8.60, 11.60)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8FAA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Z=-0.47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45A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0.638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CEEF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8F6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10.00 (8.50, 11.50)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11F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10.10 (8.60, 11.75)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D90D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9.50 (7.70, 10.70)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46D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Z=-3.67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7B2E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&lt;.001</w:t>
            </w:r>
          </w:p>
        </w:tc>
      </w:tr>
      <w:tr w:rsidR="003A5519" w:rsidRPr="003A5519" w14:paraId="26D93007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9747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WBC, K/</w:t>
            </w:r>
            <w:proofErr w:type="spellStart"/>
            <w:r w:rsidRPr="003A5519">
              <w:rPr>
                <w:rFonts w:ascii="Calibri" w:eastAsia="宋体" w:hAnsi="Calibri" w:cs="Calibri"/>
                <w:kern w:val="0"/>
                <w:sz w:val="22"/>
              </w:rPr>
              <w:t>uL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433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11.70 (7.80, 17.70)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F583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10.60 (6.68, 16.12)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715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12.40 (8.10, 18.25)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ECC6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Z=-2.86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3D6C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0.004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3BB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A3E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12.10 (8.00, 17.95)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0B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11.80 (7.70, 17.80)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782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12.90 (9.78, 19.07)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5BCF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Z=-2.40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FB8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0.016</w:t>
            </w:r>
          </w:p>
        </w:tc>
      </w:tr>
      <w:tr w:rsidR="003A5519" w:rsidRPr="003A5519" w14:paraId="04C58948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490B" w14:textId="554FD11D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Neutrophils, K/</w:t>
            </w:r>
            <w:proofErr w:type="spellStart"/>
            <w:r w:rsidRPr="003A5519">
              <w:rPr>
                <w:rFonts w:ascii="Calibri" w:eastAsia="宋体" w:hAnsi="Calibri" w:cs="Calibri"/>
                <w:kern w:val="0"/>
                <w:sz w:val="22"/>
              </w:rPr>
              <w:t>uL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164C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9.42 (5.82, 14.45)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194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9.06 (5.45, 14.17)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5B76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9.45 (5.95, 14.49)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832C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Z=-0.56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202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0.575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672E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3DC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9.64 (6.03, 14.45)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F4F9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9.42 (5.77, 14.00)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BF40F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10.77 (7.62, 16.15)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CA1A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Z=-2.79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1B7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0.005</w:t>
            </w:r>
          </w:p>
        </w:tc>
      </w:tr>
      <w:tr w:rsidR="003A5519" w:rsidRPr="003A5519" w14:paraId="4C9E79CF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50B8" w14:textId="721620CC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Lymphocytes, K/</w:t>
            </w:r>
            <w:proofErr w:type="spellStart"/>
            <w:r w:rsidRPr="003A5519">
              <w:rPr>
                <w:rFonts w:ascii="Calibri" w:eastAsia="宋体" w:hAnsi="Calibri" w:cs="Calibri"/>
                <w:kern w:val="0"/>
                <w:sz w:val="22"/>
              </w:rPr>
              <w:t>uL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7A36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0.89 (0.53, 1.47)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3B8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0.43 (0.25, 0.69)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FEE2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1.14 (0.78, 1.77)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0C53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Z=-17.00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BF6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&lt;.001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471C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A03E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0.94 (0.55, 1.53)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1E4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0.97 (0.54, 1.57)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42A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0.88 (0.61, 1.36)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E79F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Z=-1.18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884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0.236</w:t>
            </w:r>
          </w:p>
        </w:tc>
      </w:tr>
      <w:tr w:rsidR="003A5519" w:rsidRPr="003A5519" w14:paraId="4E10996C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E39F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Platelets, K/</w:t>
            </w:r>
            <w:proofErr w:type="spellStart"/>
            <w:r w:rsidRPr="003A5519">
              <w:rPr>
                <w:rFonts w:ascii="Calibri" w:eastAsia="宋体" w:hAnsi="Calibri" w:cs="Calibri"/>
                <w:kern w:val="0"/>
                <w:sz w:val="22"/>
              </w:rPr>
              <w:t>uL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3A6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189.00 (123.00, 282.00)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7422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247.50 (172.00, 365.75)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19CA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165.00 (107.50, 250.00)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214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Z=-9.25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0119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&lt;.001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6FC4B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856A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197.00 (124.50, 292.00)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07E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176.00 (115.50, 262.00)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B0A7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333.50 (232.00, 412.50)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8AB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Z=-9.03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278A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&lt;.001</w:t>
            </w:r>
          </w:p>
        </w:tc>
      </w:tr>
      <w:tr w:rsidR="003A5519" w:rsidRPr="003A5519" w14:paraId="45A1B5E4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983B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Urea nitrogen, mg/dL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F1A9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31.00 (18.00, 49.50)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E5B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31.00 (19.00, 53.00)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9689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30.00 (18.00, 49.00)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DA7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Z=-0.70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DE4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0.486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BFE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DBA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30.00 (18.00, 50.00)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9499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29.00 (18.00, 46.00)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800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38.00 (18.75, 68.50)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939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Z=-2.85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E14A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0.004</w:t>
            </w:r>
          </w:p>
        </w:tc>
      </w:tr>
      <w:tr w:rsidR="003A5519" w:rsidRPr="003A5519" w14:paraId="7CD35CC2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B5C8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Total protein, g/dL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9E3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5.60 (4.90, 6.30)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4E5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5.45 (4.82, 6.20)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44F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5.70 (5.00, 6.40)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62213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Z=-1.17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202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0.241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2559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B57A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5.80 (5.00, 6.40)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E39C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5.90 (5.10, 6.60)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ACCB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5.10 (4.80, 5.80)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A86A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Z=-2.98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949F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0.003</w:t>
            </w:r>
          </w:p>
        </w:tc>
      </w:tr>
      <w:tr w:rsidR="003A5519" w:rsidRPr="003A5519" w14:paraId="207FF2EF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7A98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Albumin, g/dL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E020B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2.70 (2.30, 3.20)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3E4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2.80 (2.30, 3.12)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30C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2.70 (2.30, 3.20)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5B8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Z=-0.02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E8B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8CF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CDB3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2.80 (2.30, 3.20)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FEE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2.80 (2.30, 3.20)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CA9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2.50 (2.20, 2.90)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1709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Z=-3.29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7F92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&lt;.001</w:t>
            </w:r>
          </w:p>
        </w:tc>
      </w:tr>
      <w:tr w:rsidR="003A5519" w:rsidRPr="003A5519" w14:paraId="33289954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8E11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 xml:space="preserve">Total bilirubin, </w:t>
            </w:r>
            <w:proofErr w:type="spellStart"/>
            <w:r w:rsidRPr="003A5519">
              <w:rPr>
                <w:rFonts w:ascii="Calibri" w:eastAsia="宋体" w:hAnsi="Calibri" w:cs="Calibri"/>
                <w:kern w:val="0"/>
                <w:sz w:val="22"/>
              </w:rPr>
              <w:t>umol</w:t>
            </w:r>
            <w:proofErr w:type="spellEnd"/>
            <w:r w:rsidRPr="003A5519">
              <w:rPr>
                <w:rFonts w:ascii="Calibri" w:eastAsia="宋体" w:hAnsi="Calibri" w:cs="Calibri"/>
                <w:kern w:val="0"/>
                <w:sz w:val="22"/>
              </w:rPr>
              <w:t>/L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1AD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10.26 (6.84, 23.94)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61F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8.55 (5.13, 20.52)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611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11.97 (6.84, 25.65)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0B0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Z=-2.73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6E9E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0.006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9F4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641E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10.26 (5.13, 22.23)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B52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10.26 (5.99, 23.94)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91D9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6.84 (5.13, 15.39)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0A0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Z=-3.01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5A0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0.003</w:t>
            </w:r>
          </w:p>
        </w:tc>
      </w:tr>
      <w:tr w:rsidR="003A5519" w:rsidRPr="003A5519" w14:paraId="2AA1AFF0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F193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Triglycerides, mmol/L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667E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174.00 (109.00, 278.00)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BD3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193.00 (111.25, 280.25)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B8D9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168.00 (106.00, 278.00)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489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Z=-0.85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376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0.396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118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615A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171.50 (112.25, 274.50)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967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179.00 (114.00, 284.00)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DB6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162.00 (109.00, 265.00)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AA2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Z=-0.74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5D2E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0.462</w:t>
            </w:r>
          </w:p>
        </w:tc>
      </w:tr>
      <w:tr w:rsidR="003A5519" w:rsidRPr="003A5519" w14:paraId="476521CD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5857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Creatinine, mg/dL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C66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1.40 (1.00, 2.15)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BA6E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1.30 (1.00, 2.40)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C81B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1.40 (1.00, 2.10)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8BD9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Z=-0.29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F98C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0.768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310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744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1.40 (1.00, 2.20)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7B63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1.40 (1.00, 2.00)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7163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1.70 (0.97, 3.05)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9B683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Z=-2.27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875E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0.023</w:t>
            </w:r>
          </w:p>
        </w:tc>
      </w:tr>
      <w:tr w:rsidR="003A5519" w:rsidRPr="003A5519" w14:paraId="50987B95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8AAB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89C1" w14:textId="77777777" w:rsidR="003A5519" w:rsidRPr="003A5519" w:rsidRDefault="003A5519" w:rsidP="004C2C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7D76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1B98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5648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ED9D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516A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1DE3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40CA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6F7B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A350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627FB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A5519" w:rsidRPr="003A5519" w14:paraId="551B130A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9F433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Comorbidities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FFAC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5DB2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6B4D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498F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AB98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CC59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3BEA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41B9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1526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1C75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CA38B" w14:textId="77777777" w:rsidR="003A5519" w:rsidRPr="003A5519" w:rsidRDefault="003A5519" w:rsidP="004C2C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A5519" w:rsidRPr="003A5519" w14:paraId="7B10B9B5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571B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 xml:space="preserve">Hypertension, </w:t>
            </w:r>
            <w:proofErr w:type="gramStart"/>
            <w:r w:rsidRPr="003A5519">
              <w:rPr>
                <w:rFonts w:ascii="Calibri" w:eastAsia="宋体" w:hAnsi="Calibri" w:cs="Calibri"/>
                <w:kern w:val="0"/>
                <w:sz w:val="22"/>
              </w:rPr>
              <w:t>n(</w:t>
            </w:r>
            <w:proofErr w:type="gramEnd"/>
            <w:r w:rsidRPr="003A5519">
              <w:rPr>
                <w:rFonts w:ascii="Calibri" w:eastAsia="宋体" w:hAnsi="Calibri" w:cs="Calibri"/>
                <w:kern w:val="0"/>
                <w:sz w:val="22"/>
              </w:rPr>
              <w:t>%)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4C93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280 (31.15)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6BDB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76 (29.69)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A333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204 (31.73)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B1EC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χ²=0.35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6EC6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0.551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52B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CD1C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213 (33.97)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7F7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174 (33.53)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DF5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39 (36.11)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9752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χ²=0.27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FDBB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0.606</w:t>
            </w:r>
          </w:p>
        </w:tc>
      </w:tr>
      <w:tr w:rsidR="003A5519" w:rsidRPr="003A5519" w14:paraId="2C465F11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5F98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 xml:space="preserve">Received Transplant, </w:t>
            </w:r>
            <w:proofErr w:type="gramStart"/>
            <w:r w:rsidRPr="003A5519">
              <w:rPr>
                <w:rFonts w:ascii="Calibri" w:eastAsia="宋体" w:hAnsi="Calibri" w:cs="Calibri"/>
                <w:kern w:val="0"/>
                <w:sz w:val="22"/>
              </w:rPr>
              <w:t>n(</w:t>
            </w:r>
            <w:proofErr w:type="gramEnd"/>
            <w:r w:rsidRPr="003A5519">
              <w:rPr>
                <w:rFonts w:ascii="Calibri" w:eastAsia="宋体" w:hAnsi="Calibri" w:cs="Calibri"/>
                <w:kern w:val="0"/>
                <w:sz w:val="22"/>
              </w:rPr>
              <w:t>%)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D3A62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14 (1.56)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BE96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4 (1.56)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3312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10 (1.56)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0452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χ²=0.00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7BE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3D0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6BBE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11 (1.75)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0EB9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10 (1.93)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999C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 (0.93)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2DDAC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χ²=0.10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EDD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0.750</w:t>
            </w:r>
          </w:p>
        </w:tc>
      </w:tr>
      <w:tr w:rsidR="003A5519" w:rsidRPr="003A5519" w14:paraId="19ADD901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D77C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 xml:space="preserve">Diabetes Mellitus, </w:t>
            </w:r>
            <w:proofErr w:type="gramStart"/>
            <w:r w:rsidRPr="003A5519">
              <w:rPr>
                <w:rFonts w:ascii="Calibri" w:eastAsia="宋体" w:hAnsi="Calibri" w:cs="Calibri"/>
                <w:kern w:val="0"/>
                <w:sz w:val="22"/>
              </w:rPr>
              <w:t>n(</w:t>
            </w:r>
            <w:proofErr w:type="gramEnd"/>
            <w:r w:rsidRPr="003A5519">
              <w:rPr>
                <w:rFonts w:ascii="Calibri" w:eastAsia="宋体" w:hAnsi="Calibri" w:cs="Calibri"/>
                <w:kern w:val="0"/>
                <w:sz w:val="22"/>
              </w:rPr>
              <w:t>%)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6E63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209 (23.25)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3AA99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61 (23.83)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993A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148 (23.02)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4AC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χ²=0.07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356B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0.795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192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810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143 (22.81)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A23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119 (22.93)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F19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24 (22.22)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115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χ²=0.03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B2A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0.874</w:t>
            </w:r>
          </w:p>
        </w:tc>
      </w:tr>
      <w:tr w:rsidR="003A5519" w:rsidRPr="003A5519" w14:paraId="763B20E8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C16C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 xml:space="preserve">Coronary Artery Disease, </w:t>
            </w:r>
            <w:proofErr w:type="gramStart"/>
            <w:r w:rsidRPr="003A5519">
              <w:rPr>
                <w:rFonts w:ascii="Calibri" w:eastAsia="宋体" w:hAnsi="Calibri" w:cs="Calibri"/>
                <w:kern w:val="0"/>
                <w:sz w:val="22"/>
              </w:rPr>
              <w:t>n(</w:t>
            </w:r>
            <w:proofErr w:type="gramEnd"/>
            <w:r w:rsidRPr="003A5519">
              <w:rPr>
                <w:rFonts w:ascii="Calibri" w:eastAsia="宋体" w:hAnsi="Calibri" w:cs="Calibri"/>
                <w:kern w:val="0"/>
                <w:sz w:val="22"/>
              </w:rPr>
              <w:t>%)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1FB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209 (23.25)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239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67 (26.17)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5016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142 (22.08)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30B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χ²=1.71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86D9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0.190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9F18C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62F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137 (21.85)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BF7F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111 (21.39)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718F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26 (24.07)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4FB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χ²=0.38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23D9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0.539</w:t>
            </w:r>
          </w:p>
        </w:tc>
      </w:tr>
      <w:tr w:rsidR="003A5519" w:rsidRPr="003A5519" w14:paraId="18F421A1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65C2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 xml:space="preserve">ARDS, </w:t>
            </w:r>
            <w:proofErr w:type="gramStart"/>
            <w:r w:rsidRPr="003A5519">
              <w:rPr>
                <w:rFonts w:ascii="Calibri" w:eastAsia="宋体" w:hAnsi="Calibri" w:cs="Calibri"/>
                <w:kern w:val="0"/>
                <w:sz w:val="22"/>
              </w:rPr>
              <w:t>n(</w:t>
            </w:r>
            <w:proofErr w:type="gramEnd"/>
            <w:r w:rsidRPr="003A5519">
              <w:rPr>
                <w:rFonts w:ascii="Calibri" w:eastAsia="宋体" w:hAnsi="Calibri" w:cs="Calibri"/>
                <w:kern w:val="0"/>
                <w:sz w:val="22"/>
              </w:rPr>
              <w:t>%)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988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220 (24.47)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066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72 (28.12)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659E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148 (23.02)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48F3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χ²=2.58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512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0.108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BB2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ADCB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131 (20.89)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FF3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105 (20.23)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C85A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26 (24.07)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FE7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χ²=0.80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BF92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0.371</w:t>
            </w:r>
          </w:p>
        </w:tc>
      </w:tr>
      <w:tr w:rsidR="003A5519" w:rsidRPr="003A5519" w14:paraId="6265BC0F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ACBF1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 xml:space="preserve">Pneumonia, </w:t>
            </w:r>
            <w:proofErr w:type="gramStart"/>
            <w:r w:rsidRPr="003A5519">
              <w:rPr>
                <w:rFonts w:ascii="Calibri" w:eastAsia="宋体" w:hAnsi="Calibri" w:cs="Calibri"/>
                <w:kern w:val="0"/>
                <w:sz w:val="22"/>
              </w:rPr>
              <w:t>n(</w:t>
            </w:r>
            <w:proofErr w:type="gramEnd"/>
            <w:r w:rsidRPr="003A5519">
              <w:rPr>
                <w:rFonts w:ascii="Calibri" w:eastAsia="宋体" w:hAnsi="Calibri" w:cs="Calibri"/>
                <w:kern w:val="0"/>
                <w:sz w:val="22"/>
              </w:rPr>
              <w:t>%)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CE1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208 (23.14)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4322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60 (23.44)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4AD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148 (23.02)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EBA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χ²=0.02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4AF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0.893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D60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48D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126 (20.10)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735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102 (19.65)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816F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24 (22.22)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29B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χ²=0.37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E3CB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0.544</w:t>
            </w:r>
          </w:p>
        </w:tc>
      </w:tr>
      <w:tr w:rsidR="003A5519" w:rsidRPr="003A5519" w14:paraId="4A0EE7B9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7911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 xml:space="preserve">COPD, </w:t>
            </w:r>
            <w:proofErr w:type="gramStart"/>
            <w:r w:rsidRPr="003A5519">
              <w:rPr>
                <w:rFonts w:ascii="Calibri" w:eastAsia="宋体" w:hAnsi="Calibri" w:cs="Calibri"/>
                <w:kern w:val="0"/>
                <w:sz w:val="22"/>
              </w:rPr>
              <w:t>n(</w:t>
            </w:r>
            <w:proofErr w:type="gramEnd"/>
            <w:r w:rsidRPr="003A5519">
              <w:rPr>
                <w:rFonts w:ascii="Calibri" w:eastAsia="宋体" w:hAnsi="Calibri" w:cs="Calibri"/>
                <w:kern w:val="0"/>
                <w:sz w:val="22"/>
              </w:rPr>
              <w:t>%)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7769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96 (10.68)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E943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30 (11.72)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7B52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66 (10.26)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B34F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χ²=0.41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B239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0.524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E3F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2BF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60 (9.57)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62E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52 (10.02)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F12B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8 (7.41)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A96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χ²=0.70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C9C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0.401</w:t>
            </w:r>
          </w:p>
        </w:tc>
      </w:tr>
      <w:tr w:rsidR="003A5519" w:rsidRPr="003A5519" w14:paraId="0EF3F220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92BA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 xml:space="preserve">Tumor, </w:t>
            </w:r>
            <w:proofErr w:type="gramStart"/>
            <w:r w:rsidRPr="003A5519">
              <w:rPr>
                <w:rFonts w:ascii="Calibri" w:eastAsia="宋体" w:hAnsi="Calibri" w:cs="Calibri"/>
                <w:kern w:val="0"/>
                <w:sz w:val="22"/>
              </w:rPr>
              <w:t>n(</w:t>
            </w:r>
            <w:proofErr w:type="gramEnd"/>
            <w:r w:rsidRPr="003A5519">
              <w:rPr>
                <w:rFonts w:ascii="Calibri" w:eastAsia="宋体" w:hAnsi="Calibri" w:cs="Calibri"/>
                <w:kern w:val="0"/>
                <w:sz w:val="22"/>
              </w:rPr>
              <w:t>%)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C05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126 (14.02)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8A1E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39 (15.23)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89C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87 (13.53)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47E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χ²=0.44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446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0.507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F53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E66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80 (12.76)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7926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62 (11.95)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731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18 (16.67)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C306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χ²=1.79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813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0.181</w:t>
            </w:r>
          </w:p>
        </w:tc>
      </w:tr>
      <w:tr w:rsidR="003A5519" w:rsidRPr="003A5519" w14:paraId="0FE866B1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729E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 xml:space="preserve">UTI, </w:t>
            </w:r>
            <w:proofErr w:type="gramStart"/>
            <w:r w:rsidRPr="003A5519">
              <w:rPr>
                <w:rFonts w:ascii="Calibri" w:eastAsia="宋体" w:hAnsi="Calibri" w:cs="Calibri"/>
                <w:kern w:val="0"/>
                <w:sz w:val="22"/>
              </w:rPr>
              <w:t>n(</w:t>
            </w:r>
            <w:proofErr w:type="gramEnd"/>
            <w:r w:rsidRPr="003A5519">
              <w:rPr>
                <w:rFonts w:ascii="Calibri" w:eastAsia="宋体" w:hAnsi="Calibri" w:cs="Calibri"/>
                <w:kern w:val="0"/>
                <w:sz w:val="22"/>
              </w:rPr>
              <w:t>%)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EBB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194 (21.58)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CC66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53 (20.70)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62DC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141 (21.93)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6AC9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χ²=0.16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8B32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0.687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BF66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A9BC6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140 (22.33)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CE1A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113 (21.77)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D86C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27 (25.00)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3C4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χ²=0.54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696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0.464</w:t>
            </w:r>
          </w:p>
        </w:tc>
      </w:tr>
      <w:tr w:rsidR="003A5519" w:rsidRPr="003A5519" w14:paraId="382A980F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58B5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 xml:space="preserve">SLE, </w:t>
            </w:r>
            <w:proofErr w:type="gramStart"/>
            <w:r w:rsidRPr="003A5519">
              <w:rPr>
                <w:rFonts w:ascii="Calibri" w:eastAsia="宋体" w:hAnsi="Calibri" w:cs="Calibri"/>
                <w:kern w:val="0"/>
                <w:sz w:val="22"/>
              </w:rPr>
              <w:t>n(</w:t>
            </w:r>
            <w:proofErr w:type="gramEnd"/>
            <w:r w:rsidRPr="003A5519">
              <w:rPr>
                <w:rFonts w:ascii="Calibri" w:eastAsia="宋体" w:hAnsi="Calibri" w:cs="Calibri"/>
                <w:kern w:val="0"/>
                <w:sz w:val="22"/>
              </w:rPr>
              <w:t>%)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11BC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8 (0.89)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4E6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3 (1.17)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E86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5 (0.78)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FA6D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χ²=0.03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06FB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0.861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ADDC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D997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4 (0.64)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5BAF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 (0.39)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1CA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2 (1.85)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B82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-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FA8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0.139</w:t>
            </w:r>
          </w:p>
        </w:tc>
      </w:tr>
      <w:tr w:rsidR="003A5519" w:rsidRPr="003A5519" w14:paraId="5FB263C6" w14:textId="77777777" w:rsidTr="003A5519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845D3" w14:textId="77777777" w:rsidR="003A5519" w:rsidRPr="003A5519" w:rsidRDefault="003A5519" w:rsidP="004C2C98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 xml:space="preserve">CKD, </w:t>
            </w:r>
            <w:proofErr w:type="gramStart"/>
            <w:r w:rsidRPr="003A5519">
              <w:rPr>
                <w:rFonts w:ascii="Calibri" w:eastAsia="宋体" w:hAnsi="Calibri" w:cs="Calibri"/>
                <w:kern w:val="0"/>
                <w:sz w:val="22"/>
              </w:rPr>
              <w:t>n(</w:t>
            </w:r>
            <w:proofErr w:type="gramEnd"/>
            <w:r w:rsidRPr="003A5519">
              <w:rPr>
                <w:rFonts w:ascii="Calibri" w:eastAsia="宋体" w:hAnsi="Calibri" w:cs="Calibri"/>
                <w:kern w:val="0"/>
                <w:sz w:val="22"/>
              </w:rPr>
              <w:t>%)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B895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120 (13.35)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0B8B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43 (16.80)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AB305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77 (11.98)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2BAA8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χ²=3.68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F91FA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0.055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00094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32906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83 (13.24)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99D4E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66 (12.72)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46FCF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17 (15.74)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23410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χ²=0.71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417D1" w14:textId="77777777" w:rsidR="003A5519" w:rsidRPr="003A5519" w:rsidRDefault="003A5519" w:rsidP="004C2C98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5519">
              <w:rPr>
                <w:rFonts w:ascii="Calibri" w:eastAsia="宋体" w:hAnsi="Calibri" w:cs="Calibri"/>
                <w:kern w:val="0"/>
                <w:sz w:val="22"/>
              </w:rPr>
              <w:t>0.399</w:t>
            </w:r>
          </w:p>
        </w:tc>
      </w:tr>
    </w:tbl>
    <w:p w14:paraId="71733CAF" w14:textId="77595B53" w:rsidR="003A5519" w:rsidRPr="003A5519" w:rsidRDefault="003A5519" w:rsidP="003A5519">
      <w:pPr>
        <w:spacing w:line="360" w:lineRule="auto"/>
        <w:rPr>
          <w:rFonts w:hint="eastAsia"/>
          <w:bCs/>
        </w:rPr>
      </w:pPr>
      <w:r>
        <w:rPr>
          <w:rFonts w:ascii="Calibri" w:hAnsi="Calibri" w:cs="Calibri" w:hint="eastAsia"/>
          <w:sz w:val="24"/>
          <w:szCs w:val="24"/>
        </w:rPr>
        <w:t xml:space="preserve">Abbreviations: </w:t>
      </w:r>
      <w:r w:rsidR="00815EE2" w:rsidRPr="00815EE2">
        <w:rPr>
          <w:rFonts w:ascii="Calibri" w:hAnsi="Calibri" w:cs="Calibri" w:hint="eastAsia"/>
          <w:sz w:val="24"/>
          <w:szCs w:val="24"/>
        </w:rPr>
        <w:t>PLR, platelet-to-lymphocyte ratio;</w:t>
      </w:r>
      <w:r w:rsidR="00815EE2">
        <w:rPr>
          <w:rFonts w:ascii="Calibri" w:hAnsi="Calibri" w:cs="Calibri" w:hint="eastAsia"/>
          <w:sz w:val="24"/>
          <w:szCs w:val="24"/>
        </w:rPr>
        <w:t xml:space="preserve"> </w:t>
      </w:r>
      <w:r>
        <w:rPr>
          <w:rFonts w:ascii="Calibri" w:hAnsi="Calibri" w:cs="Calibri" w:hint="eastAsia"/>
          <w:sz w:val="24"/>
          <w:szCs w:val="24"/>
        </w:rPr>
        <w:t xml:space="preserve">BMI, </w:t>
      </w:r>
      <w:r w:rsidRPr="00FB7C00">
        <w:rPr>
          <w:rFonts w:ascii="Calibri" w:hAnsi="Calibri" w:cs="Calibri" w:hint="eastAsia"/>
          <w:sz w:val="24"/>
          <w:szCs w:val="24"/>
        </w:rPr>
        <w:t>body-mass index</w:t>
      </w:r>
      <w:r>
        <w:rPr>
          <w:rFonts w:ascii="Calibri" w:hAnsi="Calibri" w:cs="Calibri" w:hint="eastAsia"/>
          <w:sz w:val="24"/>
          <w:szCs w:val="24"/>
        </w:rPr>
        <w:t xml:space="preserve">; WBC, white blood cell; ARDS, </w:t>
      </w:r>
      <w:r w:rsidRPr="00FC3801">
        <w:rPr>
          <w:rFonts w:ascii="Calibri" w:hAnsi="Calibri" w:cs="Calibri"/>
          <w:sz w:val="24"/>
          <w:szCs w:val="24"/>
        </w:rPr>
        <w:t>acute respiratory d</w:t>
      </w:r>
      <w:r>
        <w:rPr>
          <w:rFonts w:ascii="Calibri" w:hAnsi="Calibri" w:cs="Calibri" w:hint="eastAsia"/>
          <w:sz w:val="24"/>
          <w:szCs w:val="24"/>
        </w:rPr>
        <w:t>i</w:t>
      </w:r>
      <w:r w:rsidRPr="00FC3801">
        <w:rPr>
          <w:rFonts w:ascii="Calibri" w:hAnsi="Calibri" w:cs="Calibri"/>
          <w:sz w:val="24"/>
          <w:szCs w:val="24"/>
        </w:rPr>
        <w:t>sease syndrome</w:t>
      </w:r>
      <w:r>
        <w:rPr>
          <w:rFonts w:ascii="Calibri" w:hAnsi="Calibri" w:cs="Calibri" w:hint="eastAsia"/>
          <w:sz w:val="24"/>
          <w:szCs w:val="24"/>
        </w:rPr>
        <w:t xml:space="preserve">; COPD, </w:t>
      </w:r>
      <w:r w:rsidRPr="00FC3801">
        <w:rPr>
          <w:rFonts w:ascii="Calibri" w:hAnsi="Calibri" w:cs="Calibri"/>
          <w:sz w:val="24"/>
          <w:szCs w:val="24"/>
        </w:rPr>
        <w:t>chronic obstructive pulmonary disease</w:t>
      </w:r>
      <w:r>
        <w:rPr>
          <w:rFonts w:ascii="Calibri" w:hAnsi="Calibri" w:cs="Calibri" w:hint="eastAsia"/>
          <w:sz w:val="24"/>
          <w:szCs w:val="24"/>
        </w:rPr>
        <w:t xml:space="preserve">; UTI, </w:t>
      </w:r>
      <w:r w:rsidRPr="001C0872">
        <w:rPr>
          <w:rFonts w:ascii="Calibri" w:hAnsi="Calibri" w:cs="Calibri" w:hint="eastAsia"/>
          <w:sz w:val="24"/>
          <w:szCs w:val="24"/>
        </w:rPr>
        <w:t>urinary tract infection</w:t>
      </w:r>
      <w:r>
        <w:rPr>
          <w:rFonts w:ascii="Calibri" w:hAnsi="Calibri" w:cs="Calibri" w:hint="eastAsia"/>
          <w:sz w:val="24"/>
          <w:szCs w:val="24"/>
        </w:rPr>
        <w:t xml:space="preserve">; SLE, </w:t>
      </w:r>
      <w:r w:rsidRPr="00270032">
        <w:rPr>
          <w:rFonts w:ascii="Calibri" w:hAnsi="Calibri" w:cs="Calibri" w:hint="eastAsia"/>
          <w:sz w:val="24"/>
          <w:szCs w:val="24"/>
        </w:rPr>
        <w:t>Systemic lupus erythematosus</w:t>
      </w:r>
      <w:r>
        <w:rPr>
          <w:rFonts w:ascii="Calibri" w:hAnsi="Calibri" w:cs="Calibri" w:hint="eastAsia"/>
          <w:sz w:val="24"/>
          <w:szCs w:val="24"/>
        </w:rPr>
        <w:t>; CKD, chronic kidney disease.</w:t>
      </w:r>
    </w:p>
    <w:sectPr w:rsidR="003A5519" w:rsidRPr="003A5519" w:rsidSect="003A5519">
      <w:pgSz w:w="27216" w:h="16840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6AA04" w14:textId="77777777" w:rsidR="007147A1" w:rsidRDefault="007147A1" w:rsidP="00E81684">
      <w:pPr>
        <w:rPr>
          <w:rFonts w:hint="eastAsia"/>
        </w:rPr>
      </w:pPr>
      <w:r>
        <w:separator/>
      </w:r>
    </w:p>
  </w:endnote>
  <w:endnote w:type="continuationSeparator" w:id="0">
    <w:p w14:paraId="0F596DDE" w14:textId="77777777" w:rsidR="007147A1" w:rsidRDefault="007147A1" w:rsidP="00E816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HarmonyOS Sans SC"/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191769"/>
      <w:docPartObj>
        <w:docPartGallery w:val="Page Numbers (Bottom of Page)"/>
        <w:docPartUnique/>
      </w:docPartObj>
    </w:sdtPr>
    <w:sdtContent>
      <w:p w14:paraId="709B0EB5" w14:textId="77777777" w:rsidR="00E81684" w:rsidRDefault="00E81684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7901FB5" w14:textId="77777777" w:rsidR="00E81684" w:rsidRDefault="00E81684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633E2" w14:textId="77777777" w:rsidR="007147A1" w:rsidRDefault="007147A1" w:rsidP="00E81684">
      <w:pPr>
        <w:rPr>
          <w:rFonts w:hint="eastAsia"/>
        </w:rPr>
      </w:pPr>
      <w:r>
        <w:separator/>
      </w:r>
    </w:p>
  </w:footnote>
  <w:footnote w:type="continuationSeparator" w:id="0">
    <w:p w14:paraId="0525EC60" w14:textId="77777777" w:rsidR="007147A1" w:rsidRDefault="007147A1" w:rsidP="00E8168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9620E"/>
    <w:multiLevelType w:val="hybridMultilevel"/>
    <w:tmpl w:val="593CBE70"/>
    <w:lvl w:ilvl="0" w:tplc="35102EA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0687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C5"/>
    <w:rsid w:val="00162EA9"/>
    <w:rsid w:val="001C38C5"/>
    <w:rsid w:val="0032329E"/>
    <w:rsid w:val="00367FB9"/>
    <w:rsid w:val="003A5519"/>
    <w:rsid w:val="005542B2"/>
    <w:rsid w:val="007147A1"/>
    <w:rsid w:val="00815EE2"/>
    <w:rsid w:val="00A62CB7"/>
    <w:rsid w:val="00B37ED7"/>
    <w:rsid w:val="00BC5034"/>
    <w:rsid w:val="00C41B5D"/>
    <w:rsid w:val="00C56D07"/>
    <w:rsid w:val="00E8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7E0018"/>
  <w15:chartTrackingRefBased/>
  <w15:docId w15:val="{54594A0F-7787-482A-8A19-1BFA22DF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51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3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8C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8C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8C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8C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8C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8C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8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8C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8C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C38C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8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8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8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8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8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38C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8168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8168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816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81684"/>
    <w:rPr>
      <w:sz w:val="18"/>
      <w:szCs w:val="18"/>
    </w:rPr>
  </w:style>
  <w:style w:type="paragraph" w:customStyle="1" w:styleId="SupplementaryMaterial">
    <w:name w:val="Supplementary Material"/>
    <w:basedOn w:val="a3"/>
    <w:next w:val="a3"/>
    <w:qFormat/>
    <w:rsid w:val="00E81684"/>
    <w:pPr>
      <w:suppressLineNumbers/>
      <w:spacing w:before="240" w:after="120"/>
      <w:contextualSpacing w:val="0"/>
    </w:pPr>
    <w:rPr>
      <w:rFonts w:ascii="Calibri" w:eastAsia="宋体" w:hAnsi="Calibri" w:cs="Times New Roman"/>
      <w:b/>
      <w:i/>
      <w:spacing w:val="0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1141</Words>
  <Characters>6276</Characters>
  <Application>Microsoft Office Word</Application>
  <DocSecurity>0</DocSecurity>
  <Lines>627</Lines>
  <Paragraphs>529</Paragraphs>
  <ScaleCrop>false</ScaleCrop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Caihong Liu</dc:creator>
  <cp:keywords/>
  <dc:description/>
  <cp:lastModifiedBy>Caihong Liu</cp:lastModifiedBy>
  <cp:revision>8</cp:revision>
  <dcterms:created xsi:type="dcterms:W3CDTF">2025-04-29T13:42:00Z</dcterms:created>
  <dcterms:modified xsi:type="dcterms:W3CDTF">2025-04-29T13:55:00Z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ce117e48-5810-4d6b-9d64-5b51c778fbdc</vt:lpwstr>
  </property>
</Properties>
</file>