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506FF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Supplementary table S1</w:t>
      </w:r>
      <w:r>
        <w:rPr>
          <w:rFonts w:hint="default" w:ascii="Times New Roman" w:hAnsi="Times New Roman" w:cs="Times New Roman"/>
          <w:sz w:val="22"/>
          <w:szCs w:val="22"/>
        </w:rPr>
        <w:t xml:space="preserve"> (</w:t>
      </w:r>
      <w:r>
        <w:rPr>
          <w:rFonts w:hint="default" w:ascii="Times New Roman" w:hAnsi="Times New Roman" w:cs="Times New Roman"/>
          <w:sz w:val="22"/>
          <w:szCs w:val="22"/>
        </w:rPr>
        <w:t>d</w:t>
      </w:r>
      <w:r>
        <w:rPr>
          <w:rFonts w:hint="default" w:ascii="Times New Roman" w:hAnsi="Times New Roman" w:cs="Times New Roman"/>
          <w:sz w:val="22"/>
          <w:szCs w:val="22"/>
        </w:rPr>
        <w:t>ata dictionary)</w:t>
      </w:r>
    </w:p>
    <w:p w14:paraId="3E318E5D">
      <w:pPr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4"/>
        <w:tblW w:w="9734" w:type="dxa"/>
        <w:tblInd w:w="0" w:type="dxa"/>
        <w:tblBorders>
          <w:top w:val="single" w:color="auto" w:sz="4" w:space="0"/>
          <w:left w:val="single" w:color="FFFFFF" w:themeColor="background1" w:sz="4" w:space="0"/>
          <w:bottom w:val="single" w:color="auto" w:sz="4" w:space="0"/>
          <w:right w:val="single" w:color="FFFFFF" w:themeColor="background1" w:sz="4" w:space="0"/>
          <w:insideH w:val="single" w:color="auto" w:sz="4" w:space="0"/>
          <w:insideV w:val="single" w:color="FFFFFF" w:themeColor="background1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950"/>
        <w:gridCol w:w="1814"/>
        <w:gridCol w:w="840"/>
        <w:gridCol w:w="1152"/>
        <w:gridCol w:w="1027"/>
      </w:tblGrid>
      <w:tr w14:paraId="178140D7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30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Variable</w:t>
            </w:r>
          </w:p>
        </w:tc>
        <w:tc>
          <w:tcPr>
            <w:tcW w:w="29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76F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Definition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A1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Timing</w:t>
            </w: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483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Unit</w:t>
            </w:r>
          </w:p>
        </w:tc>
        <w:tc>
          <w:tcPr>
            <w:tcW w:w="11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F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Coding/Scale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30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Source</w:t>
            </w:r>
          </w:p>
        </w:tc>
      </w:tr>
      <w:tr w14:paraId="1F4B7C91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bottom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7734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1" w:colLast="5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RML</w:t>
            </w:r>
          </w:p>
        </w:tc>
        <w:tc>
          <w:tcPr>
            <w:tcW w:w="2950" w:type="dxa"/>
            <w:tcBorders>
              <w:bottom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615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CK &gt; 1,000 U/L</w:t>
            </w:r>
          </w:p>
        </w:tc>
        <w:tc>
          <w:tcPr>
            <w:tcW w:w="1814" w:type="dxa"/>
            <w:tcBorders>
              <w:bottom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56DD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CK timepoint</w:t>
            </w:r>
          </w:p>
        </w:tc>
        <w:tc>
          <w:tcPr>
            <w:tcW w:w="840" w:type="dxa"/>
            <w:tcBorders>
              <w:bottom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3DF3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U/L</w:t>
            </w:r>
          </w:p>
        </w:tc>
        <w:tc>
          <w:tcPr>
            <w:tcW w:w="1152" w:type="dxa"/>
            <w:tcBorders>
              <w:bottom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4DA3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bottom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0F66E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EMR/lab</w:t>
            </w:r>
          </w:p>
        </w:tc>
      </w:tr>
      <w:tr w14:paraId="0A024578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AA6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Poor outcome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094B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 mortality or discharge against medical advice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9B14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Discharge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84B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FD92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3B0A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EMR</w:t>
            </w:r>
          </w:p>
        </w:tc>
      </w:tr>
      <w:tr w14:paraId="3423FD7F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2953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Troponin I elevated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37A6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Troponin I &gt; 0.03 ng/ml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1A5D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CK timepoint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8FD9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ng/ml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5ADE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7462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</w:t>
            </w:r>
          </w:p>
        </w:tc>
      </w:tr>
      <w:tr w14:paraId="7700AE2F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4726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CRP elevated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08D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CRP &gt; 10 mg/L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239C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 measurement after admission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E17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mg/L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934D2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8DF9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</w:t>
            </w:r>
          </w:p>
        </w:tc>
      </w:tr>
      <w:tr w14:paraId="6307F469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53C1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elevated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1997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ALT &gt; 40 U/L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19C8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 measurement after admission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1641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U/L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C0D5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255E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</w:t>
            </w:r>
          </w:p>
        </w:tc>
      </w:tr>
      <w:tr w14:paraId="11444AB7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B732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Infection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16BE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Physician-documented infection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1E43D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02A9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CDD7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67B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EMR</w:t>
            </w:r>
          </w:p>
        </w:tc>
      </w:tr>
      <w:tr w14:paraId="22BE1B48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819B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infection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CB1A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Physician-documented pulmonary infection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18EEE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9D10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FF59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62D4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EMR</w:t>
            </w:r>
          </w:p>
        </w:tc>
      </w:tr>
      <w:tr w14:paraId="53C895B2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F9DD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AKI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56F3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Physician-documented AKI; consistent with standard creatinine-based criteria where serial labs permit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A46E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In-hospital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F8C9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—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2FA0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B604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EMR/Lab</w:t>
            </w:r>
          </w:p>
        </w:tc>
      </w:tr>
      <w:tr w14:paraId="71C53537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101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Hypoalbuminemia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566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Albumin below institutional lower reference limit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6584A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 measurement after admission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71448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g/L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B03B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3612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</w:t>
            </w:r>
          </w:p>
        </w:tc>
      </w:tr>
      <w:tr w14:paraId="7AEF9284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0F15B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Creatinine elevation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1AE5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＞ 111 μmol/L in males, ＞ 81 μmol/L in females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8274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First measurement after admission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714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µmol/L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C98E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1AD69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</w:t>
            </w:r>
          </w:p>
        </w:tc>
      </w:tr>
      <w:tr w14:paraId="73D86A8A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1B8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Myoglobin elevated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16CB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Myoglobin &gt; 1,000 ng/ml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39315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CK timepoint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484F9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ng/ml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71B46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F31C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Lab</w:t>
            </w:r>
          </w:p>
        </w:tc>
      </w:tr>
      <w:tr w14:paraId="53A21844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7DDB8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NIHSS &gt; 15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7EAAF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NIHSS assessed within 24 h of admission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1634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 h post-admission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D3FC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points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27617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bottom w:val="single" w:color="FFFFFF" w:themeColor="background1" w:sz="4" w:space="0"/>
            </w:tcBorders>
            <w:shd w:val="clear" w:color="auto" w:fill="auto"/>
            <w:noWrap/>
            <w:vAlign w:val="top"/>
          </w:tcPr>
          <w:p w14:paraId="531C8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EMR</w:t>
            </w:r>
          </w:p>
        </w:tc>
      </w:tr>
      <w:tr w14:paraId="2F1E9C49">
        <w:tblPrEx>
          <w:tblBorders>
            <w:top w:val="single" w:color="auto" w:sz="4" w:space="0"/>
            <w:left w:val="single" w:color="FFFFFF" w:themeColor="background1" w:sz="4" w:space="0"/>
            <w:bottom w:val="single" w:color="auto" w:sz="4" w:space="0"/>
            <w:right w:val="single" w:color="FFFFFF" w:themeColor="background1" w:sz="4" w:space="0"/>
            <w:insideH w:val="single" w:color="auto" w:sz="4" w:space="0"/>
            <w:insideV w:val="single" w:color="FFFFFF" w:themeColor="background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951" w:type="dxa"/>
            <w:tcBorders>
              <w:top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410BE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Days to peak CK &gt; 2</w:t>
            </w:r>
          </w:p>
        </w:tc>
        <w:tc>
          <w:tcPr>
            <w:tcW w:w="2950" w:type="dxa"/>
            <w:tcBorders>
              <w:top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797B2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Days from admission to peak CK &gt; 2</w:t>
            </w:r>
          </w:p>
        </w:tc>
        <w:tc>
          <w:tcPr>
            <w:tcW w:w="1814" w:type="dxa"/>
            <w:tcBorders>
              <w:top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673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Derived</w:t>
            </w:r>
          </w:p>
        </w:tc>
        <w:tc>
          <w:tcPr>
            <w:tcW w:w="840" w:type="dxa"/>
            <w:tcBorders>
              <w:top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3D808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days</w:t>
            </w:r>
          </w:p>
        </w:tc>
        <w:tc>
          <w:tcPr>
            <w:tcW w:w="1152" w:type="dxa"/>
            <w:tcBorders>
              <w:top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3192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Binary (0/1)</w:t>
            </w:r>
          </w:p>
        </w:tc>
        <w:tc>
          <w:tcPr>
            <w:tcW w:w="1027" w:type="dxa"/>
            <w:tcBorders>
              <w:top w:val="single" w:color="FFFFFF" w:themeColor="background1" w:sz="4" w:space="0"/>
              <w:tl2br w:val="nil"/>
              <w:tr2bl w:val="nil"/>
            </w:tcBorders>
            <w:shd w:val="clear" w:color="auto" w:fill="auto"/>
            <w:noWrap/>
            <w:vAlign w:val="top"/>
          </w:tcPr>
          <w:p w14:paraId="1BAB9F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Derived</w:t>
            </w:r>
          </w:p>
        </w:tc>
      </w:tr>
      <w:bookmarkEnd w:id="0"/>
    </w:tbl>
    <w:p w14:paraId="73E6B986">
      <w:pPr>
        <w:rPr>
          <w:rFonts w:hint="eastAsia"/>
        </w:rPr>
      </w:pPr>
    </w:p>
    <w:p w14:paraId="0217ACA3">
      <w:pPr>
        <w:rPr>
          <w:rFonts w:hint="eastAsia"/>
        </w:rPr>
      </w:pPr>
    </w:p>
    <w:p w14:paraId="4D5BEFF0">
      <w:r>
        <w:rPr>
          <w:rFonts w:hint="eastAsia"/>
        </w:rPr>
        <w:t>Binary (0/1)：1=Yes/Present，0=No/Absent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53"/>
    <w:rsid w:val="000475FD"/>
    <w:rsid w:val="00187553"/>
    <w:rsid w:val="00206477"/>
    <w:rsid w:val="00262788"/>
    <w:rsid w:val="00380234"/>
    <w:rsid w:val="004E64FD"/>
    <w:rsid w:val="0053756A"/>
    <w:rsid w:val="00540A3A"/>
    <w:rsid w:val="00704F03"/>
    <w:rsid w:val="0075467D"/>
    <w:rsid w:val="00A36539"/>
    <w:rsid w:val="00B16ADA"/>
    <w:rsid w:val="00B662A8"/>
    <w:rsid w:val="00BF2A2E"/>
    <w:rsid w:val="00C50B3F"/>
    <w:rsid w:val="077E40A7"/>
    <w:rsid w:val="098350DA"/>
    <w:rsid w:val="0DC570D5"/>
    <w:rsid w:val="0E194D6D"/>
    <w:rsid w:val="11F052D6"/>
    <w:rsid w:val="145D29CB"/>
    <w:rsid w:val="15085428"/>
    <w:rsid w:val="200E36BB"/>
    <w:rsid w:val="29E83F8D"/>
    <w:rsid w:val="471058B7"/>
    <w:rsid w:val="48691363"/>
    <w:rsid w:val="539D4C6E"/>
    <w:rsid w:val="68123AE8"/>
    <w:rsid w:val="68386D80"/>
    <w:rsid w:val="6DD15131"/>
    <w:rsid w:val="71357785"/>
    <w:rsid w:val="716562BC"/>
    <w:rsid w:val="725D7D3D"/>
    <w:rsid w:val="7871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1165</Characters>
  <Lines>19</Lines>
  <Paragraphs>3</Paragraphs>
  <TotalTime>6</TotalTime>
  <ScaleCrop>false</ScaleCrop>
  <LinksUpToDate>false</LinksUpToDate>
  <CharactersWithSpaces>1281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2025-10-08T02:20:00Z</dcterms:created>
  <dc:creator>Administrator</dc:creator>
  <cp:lastModifiedBy>WPS_1716447581</cp:lastModifiedBy>
  <dcterms:modified xsi:type="dcterms:W3CDTF">2025-10-29T03:17:07Z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eyJoZGlkIjoiMTFlNzJjZmE4Njk2M2ZmZjI0ZDQ0NWViZTM5YmMxYjkiLCJ1c2VySWQiOiIxNjAwNjcxNDI2In0=</vt:lpwstr>
  </property>
  <property fmtid="{D5CDD505-2E9C-101B-9397-08002B2CF9AE}" pid="4" name="ICV">
    <vt:lpwstr>046D780B7C52459AA877F84BD7D8D1DB_12</vt:lpwstr>
  </property>
</Properties>
</file>