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660"/>
        <w:gridCol w:w="1815"/>
        <w:gridCol w:w="1742"/>
        <w:gridCol w:w="813"/>
      </w:tblGrid>
      <w:tr w14:paraId="4EA1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8A27B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CF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Number(%)</w:t>
            </w:r>
          </w:p>
        </w:tc>
        <w:tc>
          <w:tcPr>
            <w:tcW w:w="437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A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p110α</w:t>
            </w:r>
          </w:p>
        </w:tc>
      </w:tr>
      <w:tr w14:paraId="0547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ED2F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CE5CCB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66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Negative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%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70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Positive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%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0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16BB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A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Age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years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9005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B16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021B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0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0.946</w:t>
            </w:r>
          </w:p>
        </w:tc>
      </w:tr>
      <w:tr w14:paraId="37F8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91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35.1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D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35.7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35.1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33F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1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2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＞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2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F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FC7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70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8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D83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17FB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FD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A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0.526 </w:t>
            </w:r>
          </w:p>
        </w:tc>
      </w:tr>
      <w:tr w14:paraId="54A4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5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2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2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162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70.1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46F1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D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A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30.5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3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35.7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8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29.9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903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5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35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ADAF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8F2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260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8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0.523</w:t>
            </w:r>
          </w:p>
        </w:tc>
      </w:tr>
      <w:tr w14:paraId="36DA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E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52.1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A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46.4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C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52.8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771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2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D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E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47.9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3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53.6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47.2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10AD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4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A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D62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BFC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A5A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1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0.217</w:t>
            </w:r>
          </w:p>
        </w:tc>
      </w:tr>
      <w:tr w14:paraId="7395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D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F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5.0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0.0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595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D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B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Midpiece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4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54.1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D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57.1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1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53.7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C58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5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B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40.9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E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42.9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8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94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40.7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321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7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C2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Tumor size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DC6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B44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8C3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0.705</w:t>
            </w:r>
          </w:p>
        </w:tc>
      </w:tr>
      <w:tr w14:paraId="481F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F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2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30.5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8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25.0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5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31.2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6E16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C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≥3cm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5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4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75.0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2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68.8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3D8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0A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B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A29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71A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E78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5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0.199</w:t>
            </w:r>
          </w:p>
        </w:tc>
      </w:tr>
      <w:tr w14:paraId="74C5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B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7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24.7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B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32.1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2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23.8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34B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9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F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7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56.0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D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60.7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55.4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0FE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3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4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Poorly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D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19.3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C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20.8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832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66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B0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Lymph 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1B4B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B2A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07E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0.793</w:t>
            </w:r>
          </w:p>
        </w:tc>
      </w:tr>
      <w:tr w14:paraId="662A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0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9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67.9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2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65.4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347F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C5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8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B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34.4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32.1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5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34.6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96D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4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8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Invasion depth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6D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D08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AA1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4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0.943 </w:t>
            </w:r>
          </w:p>
        </w:tc>
      </w:tr>
      <w:tr w14:paraId="454F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7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Mucosa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4.2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3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F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4.3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C37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4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8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Muscularis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F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43.6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8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46.4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C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43.3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04F7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Full thickness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8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52.1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3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50.0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1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52.4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1D8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B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0C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AJCC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102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40E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80C6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D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0.494</w:t>
            </w:r>
          </w:p>
        </w:tc>
      </w:tr>
      <w:tr w14:paraId="40B4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5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Ⅰ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6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5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6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163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70.6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0AEF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2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B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Ⅲ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F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30.1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6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35.7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2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29.4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1111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A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A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Vessel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288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883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C43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6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</w:tr>
      <w:tr w14:paraId="3572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2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7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79.2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71.4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5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80.1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C5B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71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F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20.8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58.6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46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19.9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E40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9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5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Nerve invasion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D1D7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9C33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065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0.608</w:t>
            </w:r>
          </w:p>
        </w:tc>
      </w:tr>
      <w:tr w14:paraId="4BB3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7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203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B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82.1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5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77.9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505B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5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8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21.6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F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17.9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51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22.1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1A1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F4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AA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Postoperative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2EA2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5F1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3F4D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</w:tr>
      <w:tr w14:paraId="7BFE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B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2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33.2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7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21.4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34.6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5E441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7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61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1D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173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76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8B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65.4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73711B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0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E0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Abbreviations: AJCC:American Joint Committee on Cancer</w:t>
            </w:r>
          </w:p>
        </w:tc>
      </w:tr>
    </w:tbl>
    <w:p w14:paraId="1B9606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b/>
      <w:bCs/>
      <w:color w:val="000000"/>
      <w:sz w:val="18"/>
      <w:szCs w:val="18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11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2025-11-27T12:32:47Z</dcterms:created>
  <dc:creator>HP</dc:creator>
  <cp:lastModifiedBy>☞</cp:lastModifiedBy>
  <dcterms:modified xsi:type="dcterms:W3CDTF">2025-11-27T12:36:29Z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eyJoZGlkIjoiOWJjOTRiOTQxNmZjNzc2OTE0MDExNDJlYzc0OTg1Y2MiLCJ1c2VySWQiOiIzNTM4NjkxMDMifQ==</vt:lpwstr>
  </property>
  <property fmtid="{D5CDD505-2E9C-101B-9397-08002B2CF9AE}" pid="4" name="ICV">
    <vt:lpwstr>59F6596ABC894B718E1F3822862B1958_12</vt:lpwstr>
  </property>
</Properties>
</file>