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33AFE" w14:textId="77777777" w:rsidR="00644FF1" w:rsidRPr="00644FF1" w:rsidRDefault="00644FF1" w:rsidP="00644FF1">
      <w:pPr>
        <w:rPr>
          <w:rFonts w:ascii="Times New Roman" w:hAnsi="Times New Roman" w:cs="Times New Roman"/>
        </w:rPr>
      </w:pPr>
      <w:r w:rsidRPr="00644FF1">
        <w:rPr>
          <w:rFonts w:ascii="Times New Roman" w:hAnsi="Times New Roman" w:cs="Times New Roman"/>
        </w:rPr>
        <w:t>This meta-analysis is intended for a specialized audience within the medical and oncology community, specifically:</w:t>
      </w:r>
    </w:p>
    <w:p w14:paraId="5CFB26D2" w14:textId="77777777" w:rsidR="00644FF1" w:rsidRPr="00644FF1" w:rsidRDefault="00644FF1" w:rsidP="00644FF1">
      <w:pPr>
        <w:rPr>
          <w:rFonts w:ascii="Times New Roman" w:hAnsi="Times New Roman" w:cs="Times New Roman"/>
        </w:rPr>
      </w:pPr>
    </w:p>
    <w:p w14:paraId="2A0D2C91" w14:textId="5ACED0E1" w:rsidR="00644FF1" w:rsidRPr="00644FF1" w:rsidRDefault="00644FF1" w:rsidP="00644FF1">
      <w:pPr>
        <w:rPr>
          <w:rFonts w:ascii="Times New Roman" w:hAnsi="Times New Roman" w:cs="Times New Roman"/>
        </w:rPr>
      </w:pPr>
      <w:r w:rsidRPr="00644FF1">
        <w:rPr>
          <w:rFonts w:ascii="Times New Roman" w:hAnsi="Times New Roman" w:cs="Times New Roman"/>
        </w:rPr>
        <w:t>1.</w:t>
      </w:r>
      <w:r w:rsidRPr="00644FF1">
        <w:rPr>
          <w:rFonts w:ascii="Times New Roman" w:hAnsi="Times New Roman" w:cs="Times New Roman"/>
        </w:rPr>
        <w:t xml:space="preserve"> </w:t>
      </w:r>
      <w:r w:rsidRPr="00644FF1">
        <w:rPr>
          <w:rFonts w:ascii="Times New Roman" w:hAnsi="Times New Roman" w:cs="Times New Roman"/>
        </w:rPr>
        <w:t xml:space="preserve">Gastrointestinal Specialists: This group is </w:t>
      </w:r>
      <w:r w:rsidRPr="00644FF1">
        <w:rPr>
          <w:rFonts w:ascii="Times New Roman" w:hAnsi="Times New Roman" w:cs="Times New Roman"/>
        </w:rPr>
        <w:t>the</w:t>
      </w:r>
      <w:r w:rsidRPr="00644FF1">
        <w:rPr>
          <w:rFonts w:ascii="Times New Roman" w:hAnsi="Times New Roman" w:cs="Times New Roman"/>
        </w:rPr>
        <w:t xml:space="preserve"> primary audience, particularly surgical oncologists and general surgeons specializing in the upper GI tract, and gastrointestinal medical oncologists who manage the treatment of esophageal cancer (EC) or gastro-esophageal junction cancer (GEC). The findings provide them with evidence that assessing muscle quality (</w:t>
      </w:r>
      <w:proofErr w:type="spellStart"/>
      <w:r w:rsidRPr="00644FF1">
        <w:rPr>
          <w:rFonts w:ascii="Times New Roman" w:hAnsi="Times New Roman" w:cs="Times New Roman"/>
        </w:rPr>
        <w:t>myosteatosis</w:t>
      </w:r>
      <w:proofErr w:type="spellEnd"/>
      <w:r w:rsidRPr="00644FF1">
        <w:rPr>
          <w:rFonts w:ascii="Times New Roman" w:hAnsi="Times New Roman" w:cs="Times New Roman"/>
        </w:rPr>
        <w:t>) can be a valuable tool for prognostic stratification, helping to inform patient counseling and potentially guide more personalized treatment strategies.</w:t>
      </w:r>
    </w:p>
    <w:p w14:paraId="56738E31" w14:textId="77777777" w:rsidR="00644FF1" w:rsidRPr="00644FF1" w:rsidRDefault="00644FF1" w:rsidP="00644FF1">
      <w:pPr>
        <w:rPr>
          <w:rFonts w:ascii="Times New Roman" w:hAnsi="Times New Roman" w:cs="Times New Roman"/>
        </w:rPr>
      </w:pPr>
    </w:p>
    <w:p w14:paraId="2A22CDA3" w14:textId="14E493CF" w:rsidR="00644FF1" w:rsidRPr="00644FF1" w:rsidRDefault="00644FF1" w:rsidP="00644FF1">
      <w:pPr>
        <w:rPr>
          <w:rFonts w:ascii="Times New Roman" w:hAnsi="Times New Roman" w:cs="Times New Roman"/>
        </w:rPr>
      </w:pPr>
      <w:r w:rsidRPr="00644FF1">
        <w:rPr>
          <w:rFonts w:ascii="Times New Roman" w:hAnsi="Times New Roman" w:cs="Times New Roman"/>
        </w:rPr>
        <w:t>2.</w:t>
      </w:r>
      <w:r w:rsidRPr="00644FF1">
        <w:rPr>
          <w:rFonts w:ascii="Times New Roman" w:hAnsi="Times New Roman" w:cs="Times New Roman"/>
        </w:rPr>
        <w:t xml:space="preserve"> </w:t>
      </w:r>
      <w:r w:rsidRPr="00644FF1">
        <w:rPr>
          <w:rFonts w:ascii="Times New Roman" w:hAnsi="Times New Roman" w:cs="Times New Roman"/>
        </w:rPr>
        <w:t xml:space="preserve">Researchers in Cancer Cachexia and Body Composition: Scientists focused on the impact of sarcopenia, </w:t>
      </w:r>
      <w:proofErr w:type="spellStart"/>
      <w:r w:rsidRPr="00644FF1">
        <w:rPr>
          <w:rFonts w:ascii="Times New Roman" w:hAnsi="Times New Roman" w:cs="Times New Roman"/>
        </w:rPr>
        <w:t>myosteatosis</w:t>
      </w:r>
      <w:proofErr w:type="spellEnd"/>
      <w:r w:rsidRPr="00644FF1">
        <w:rPr>
          <w:rFonts w:ascii="Times New Roman" w:hAnsi="Times New Roman" w:cs="Times New Roman"/>
        </w:rPr>
        <w:t>, and cancer cachexia on clinical outcomes will find this work highly relevant. It synthesizes the existing evidence and highlights the specific prognostic value of fat infiltration in muscle, distinct from mere muscle mass loss.</w:t>
      </w:r>
    </w:p>
    <w:p w14:paraId="1437A5E8" w14:textId="77777777" w:rsidR="00644FF1" w:rsidRPr="00644FF1" w:rsidRDefault="00644FF1" w:rsidP="00644FF1">
      <w:pPr>
        <w:rPr>
          <w:rFonts w:ascii="Times New Roman" w:hAnsi="Times New Roman" w:cs="Times New Roman"/>
        </w:rPr>
      </w:pPr>
    </w:p>
    <w:p w14:paraId="35E477E5" w14:textId="4EEF03A5" w:rsidR="00644FF1" w:rsidRPr="00644FF1" w:rsidRDefault="00644FF1" w:rsidP="00644FF1">
      <w:pPr>
        <w:rPr>
          <w:rFonts w:ascii="Times New Roman" w:hAnsi="Times New Roman" w:cs="Times New Roman"/>
        </w:rPr>
      </w:pPr>
      <w:r w:rsidRPr="00644FF1">
        <w:rPr>
          <w:rFonts w:ascii="Times New Roman" w:hAnsi="Times New Roman" w:cs="Times New Roman"/>
        </w:rPr>
        <w:t>3.</w:t>
      </w:r>
      <w:r w:rsidRPr="00644FF1">
        <w:rPr>
          <w:rFonts w:ascii="Times New Roman" w:hAnsi="Times New Roman" w:cs="Times New Roman"/>
        </w:rPr>
        <w:t xml:space="preserve"> </w:t>
      </w:r>
      <w:r w:rsidRPr="00644FF1">
        <w:rPr>
          <w:rFonts w:ascii="Times New Roman" w:hAnsi="Times New Roman" w:cs="Times New Roman"/>
        </w:rPr>
        <w:t xml:space="preserve">Nutritionists and Supportive Care Teams: Professionals responsible for the nutritional and metabolic support of cancer patients can use this information to identify a high-risk population (those with </w:t>
      </w:r>
      <w:proofErr w:type="spellStart"/>
      <w:r w:rsidRPr="00644FF1">
        <w:rPr>
          <w:rFonts w:ascii="Times New Roman" w:hAnsi="Times New Roman" w:cs="Times New Roman"/>
        </w:rPr>
        <w:t>myosteatosis</w:t>
      </w:r>
      <w:proofErr w:type="spellEnd"/>
      <w:r w:rsidRPr="00644FF1">
        <w:rPr>
          <w:rFonts w:ascii="Times New Roman" w:hAnsi="Times New Roman" w:cs="Times New Roman"/>
        </w:rPr>
        <w:t>) who may benefit from more intensive nutritional interventions and physical prehabilitation programs aimed at improving muscle quality.</w:t>
      </w:r>
    </w:p>
    <w:p w14:paraId="18D85207" w14:textId="77777777" w:rsidR="00644FF1" w:rsidRPr="00644FF1" w:rsidRDefault="00644FF1" w:rsidP="00644FF1">
      <w:pPr>
        <w:rPr>
          <w:rFonts w:ascii="Times New Roman" w:hAnsi="Times New Roman" w:cs="Times New Roman"/>
        </w:rPr>
      </w:pPr>
    </w:p>
    <w:p w14:paraId="3DCF951C" w14:textId="388360D2" w:rsidR="00644FF1" w:rsidRPr="00644FF1" w:rsidRDefault="00644FF1" w:rsidP="00644FF1">
      <w:pPr>
        <w:rPr>
          <w:rFonts w:ascii="Times New Roman" w:hAnsi="Times New Roman" w:cs="Times New Roman"/>
        </w:rPr>
      </w:pPr>
      <w:r w:rsidRPr="00644FF1">
        <w:rPr>
          <w:rFonts w:ascii="Times New Roman" w:hAnsi="Times New Roman" w:cs="Times New Roman"/>
        </w:rPr>
        <w:t>4.</w:t>
      </w:r>
      <w:r w:rsidRPr="00644FF1">
        <w:rPr>
          <w:rFonts w:ascii="Times New Roman" w:hAnsi="Times New Roman" w:cs="Times New Roman"/>
        </w:rPr>
        <w:t xml:space="preserve"> </w:t>
      </w:r>
      <w:r w:rsidRPr="00644FF1">
        <w:rPr>
          <w:rFonts w:ascii="Times New Roman" w:hAnsi="Times New Roman" w:cs="Times New Roman"/>
        </w:rPr>
        <w:t xml:space="preserve">Radiologists: The study underscores the clinical importance of body composition analysis derived from routine CT scans. It is particularly relevant for radiologists who can quantify </w:t>
      </w:r>
      <w:proofErr w:type="spellStart"/>
      <w:r w:rsidRPr="00644FF1">
        <w:rPr>
          <w:rFonts w:ascii="Times New Roman" w:hAnsi="Times New Roman" w:cs="Times New Roman"/>
        </w:rPr>
        <w:t>myosteatosis</w:t>
      </w:r>
      <w:proofErr w:type="spellEnd"/>
      <w:r w:rsidRPr="00644FF1">
        <w:rPr>
          <w:rFonts w:ascii="Times New Roman" w:hAnsi="Times New Roman" w:cs="Times New Roman"/>
        </w:rPr>
        <w:t xml:space="preserve"> and help integrate this prognostic factor into standard radiological reporting.</w:t>
      </w:r>
    </w:p>
    <w:p w14:paraId="5F982059" w14:textId="77777777" w:rsidR="00644FF1" w:rsidRPr="00644FF1" w:rsidRDefault="00644FF1" w:rsidP="00644FF1">
      <w:pPr>
        <w:rPr>
          <w:rFonts w:ascii="Times New Roman" w:hAnsi="Times New Roman" w:cs="Times New Roman"/>
        </w:rPr>
      </w:pPr>
    </w:p>
    <w:p w14:paraId="787E1F91" w14:textId="021136E8" w:rsidR="00302A8B" w:rsidRPr="00644FF1" w:rsidRDefault="00644FF1" w:rsidP="00644FF1">
      <w:pPr>
        <w:rPr>
          <w:rFonts w:ascii="Times New Roman" w:hAnsi="Times New Roman" w:cs="Times New Roman"/>
        </w:rPr>
      </w:pPr>
      <w:r w:rsidRPr="00644FF1">
        <w:rPr>
          <w:rFonts w:ascii="Times New Roman" w:hAnsi="Times New Roman" w:cs="Times New Roman"/>
        </w:rPr>
        <w:t>In summary, the audience consists of gastrointestinal clinicians and researchers who manage, treat, or investigate upper gastrointestinal cancers and are interested in improving prognostic accuracy and patient outcomes through body composition analysis.</w:t>
      </w:r>
    </w:p>
    <w:sectPr w:rsidR="00302A8B" w:rsidRPr="00644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jS0MLS0NDcyNTBS0lEKTi0uzszPAykwrAUABm01KiwAAAA="/>
  </w:docVars>
  <w:rsids>
    <w:rsidRoot w:val="00644FF1"/>
    <w:rsid w:val="000D197C"/>
    <w:rsid w:val="001F7B86"/>
    <w:rsid w:val="00223BAE"/>
    <w:rsid w:val="0027079B"/>
    <w:rsid w:val="00302A8B"/>
    <w:rsid w:val="00327A63"/>
    <w:rsid w:val="003805F9"/>
    <w:rsid w:val="00403DEE"/>
    <w:rsid w:val="00471F39"/>
    <w:rsid w:val="00496F91"/>
    <w:rsid w:val="004C70D3"/>
    <w:rsid w:val="004D07FB"/>
    <w:rsid w:val="005271E9"/>
    <w:rsid w:val="005772C9"/>
    <w:rsid w:val="005A0729"/>
    <w:rsid w:val="00644FF1"/>
    <w:rsid w:val="00672484"/>
    <w:rsid w:val="006C2871"/>
    <w:rsid w:val="006D7979"/>
    <w:rsid w:val="00763489"/>
    <w:rsid w:val="007B60B9"/>
    <w:rsid w:val="007F0905"/>
    <w:rsid w:val="008A4472"/>
    <w:rsid w:val="00915C23"/>
    <w:rsid w:val="00991AE5"/>
    <w:rsid w:val="009F431B"/>
    <w:rsid w:val="00AA5B3B"/>
    <w:rsid w:val="00B46DBA"/>
    <w:rsid w:val="00BD675C"/>
    <w:rsid w:val="00BE21C0"/>
    <w:rsid w:val="00CA62A7"/>
    <w:rsid w:val="00CC6875"/>
    <w:rsid w:val="00CD426D"/>
    <w:rsid w:val="00CE4F9B"/>
    <w:rsid w:val="00D14873"/>
    <w:rsid w:val="00D4562C"/>
    <w:rsid w:val="00DA1DBC"/>
    <w:rsid w:val="00E52C58"/>
    <w:rsid w:val="00E5701A"/>
    <w:rsid w:val="00E6337F"/>
    <w:rsid w:val="00E66119"/>
    <w:rsid w:val="00EE40D0"/>
    <w:rsid w:val="00FB7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38BA6"/>
  <w15:chartTrackingRefBased/>
  <w15:docId w15:val="{182C9A92-2FA1-4BD6-A0D7-3DB358A6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over-sent">
    <w:name w:val="hover-sent"/>
    <w:basedOn w:val="a0"/>
    <w:rsid w:val="0064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1630</Characters>
  <Application>Microsoft Office Word</Application>
  <DocSecurity>0</DocSecurity>
  <Lines>27</Lines>
  <Paragraphs>6</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 liu</dc:creator>
  <cp:keywords/>
  <dc:description/>
  <cp:lastModifiedBy>zj liu</cp:lastModifiedBy>
  <cp:revision>1</cp:revision>
  <dcterms:created xsi:type="dcterms:W3CDTF">2025-08-27T01:19:00Z</dcterms:created>
  <dcterms:modified xsi:type="dcterms:W3CDTF">2025-08-27T01:35:00Z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03271c36-7967-4244-977c-40be65d75b58</vt:lpwstr>
  </property>
</Properties>
</file>