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7" w:type="dxa"/>
        <w:jc w:val="center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577"/>
      </w:tblGrid>
      <w:tr w:rsidR="00DD5029" w14:paraId="723B3F0B" w14:textId="77777777" w:rsidTr="00F565DA">
        <w:trPr>
          <w:jc w:val="center"/>
        </w:trPr>
        <w:tc>
          <w:tcPr>
            <w:tcW w:w="540" w:type="dxa"/>
            <w:shd w:val="clear" w:color="auto" w:fill="008080"/>
          </w:tcPr>
          <w:p w14:paraId="1A98AE1F" w14:textId="77777777" w:rsidR="00DD5029" w:rsidRPr="00F565DA" w:rsidRDefault="00DD5029" w:rsidP="00F565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F565D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6577" w:type="dxa"/>
            <w:shd w:val="clear" w:color="auto" w:fill="008080"/>
          </w:tcPr>
          <w:p w14:paraId="6E5C9E8B" w14:textId="77777777" w:rsidR="00DD5029" w:rsidRPr="00F565DA" w:rsidRDefault="00DD5029" w:rsidP="00F565D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 w:rsidRPr="00F565DA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  <w:t>Searching String</w:t>
            </w:r>
          </w:p>
        </w:tc>
      </w:tr>
      <w:tr w:rsidR="00DD5029" w14:paraId="4A4DAE9E" w14:textId="77777777" w:rsidTr="006A51C7">
        <w:trPr>
          <w:jc w:val="center"/>
        </w:trPr>
        <w:tc>
          <w:tcPr>
            <w:tcW w:w="540" w:type="dxa"/>
          </w:tcPr>
          <w:p w14:paraId="65EE6F45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77" w:type="dxa"/>
            <w:shd w:val="clear" w:color="auto" w:fill="F2F2F2"/>
          </w:tcPr>
          <w:p w14:paraId="072FA806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Vital signs monitoring using Wi-Fi signals</w:t>
            </w:r>
          </w:p>
        </w:tc>
      </w:tr>
      <w:tr w:rsidR="00DD5029" w14:paraId="4806D6F6" w14:textId="77777777" w:rsidTr="006A51C7">
        <w:trPr>
          <w:jc w:val="center"/>
        </w:trPr>
        <w:tc>
          <w:tcPr>
            <w:tcW w:w="540" w:type="dxa"/>
          </w:tcPr>
          <w:p w14:paraId="2130C555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77" w:type="dxa"/>
          </w:tcPr>
          <w:p w14:paraId="670F10DD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Estimating body temperature, Heart, and breathing rate using CSI</w:t>
            </w:r>
          </w:p>
        </w:tc>
      </w:tr>
      <w:tr w:rsidR="00DD5029" w14:paraId="0A0E2C60" w14:textId="77777777" w:rsidTr="006A51C7">
        <w:trPr>
          <w:jc w:val="center"/>
        </w:trPr>
        <w:tc>
          <w:tcPr>
            <w:tcW w:w="540" w:type="dxa"/>
          </w:tcPr>
          <w:p w14:paraId="49716BB1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77" w:type="dxa"/>
            <w:shd w:val="clear" w:color="auto" w:fill="F2F2F2"/>
          </w:tcPr>
          <w:p w14:paraId="1F3D345A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CSI applications for cardiac diseases</w:t>
            </w:r>
          </w:p>
        </w:tc>
      </w:tr>
      <w:tr w:rsidR="00DD5029" w14:paraId="61C331F4" w14:textId="77777777" w:rsidTr="006A51C7">
        <w:trPr>
          <w:jc w:val="center"/>
        </w:trPr>
        <w:tc>
          <w:tcPr>
            <w:tcW w:w="540" w:type="dxa"/>
          </w:tcPr>
          <w:p w14:paraId="5CC923E2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77" w:type="dxa"/>
          </w:tcPr>
          <w:p w14:paraId="2B727A1B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CSI-based healthcare monitoring</w:t>
            </w:r>
          </w:p>
        </w:tc>
      </w:tr>
      <w:tr w:rsidR="00DD5029" w14:paraId="6DA1326E" w14:textId="77777777" w:rsidTr="006A51C7">
        <w:trPr>
          <w:jc w:val="center"/>
        </w:trPr>
        <w:tc>
          <w:tcPr>
            <w:tcW w:w="540" w:type="dxa"/>
          </w:tcPr>
          <w:p w14:paraId="186036CF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77" w:type="dxa"/>
            <w:shd w:val="clear" w:color="auto" w:fill="F2F2F2"/>
          </w:tcPr>
          <w:p w14:paraId="3E235C85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Wi-Fi-based health and remote monitoring </w:t>
            </w:r>
          </w:p>
        </w:tc>
      </w:tr>
      <w:tr w:rsidR="00DD5029" w14:paraId="7C322B96" w14:textId="77777777" w:rsidTr="006A51C7">
        <w:trPr>
          <w:jc w:val="center"/>
        </w:trPr>
        <w:tc>
          <w:tcPr>
            <w:tcW w:w="540" w:type="dxa"/>
          </w:tcPr>
          <w:p w14:paraId="5C18972D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77" w:type="dxa"/>
          </w:tcPr>
          <w:p w14:paraId="366C84DF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Non-invasive monitoring using COTS and router devices</w:t>
            </w:r>
          </w:p>
        </w:tc>
      </w:tr>
      <w:tr w:rsidR="00DD5029" w14:paraId="4B8013D7" w14:textId="77777777" w:rsidTr="006A51C7">
        <w:trPr>
          <w:jc w:val="center"/>
        </w:trPr>
        <w:tc>
          <w:tcPr>
            <w:tcW w:w="540" w:type="dxa"/>
          </w:tcPr>
          <w:p w14:paraId="2BBF0BC2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577" w:type="dxa"/>
            <w:shd w:val="clear" w:color="auto" w:fill="F2F2F2"/>
          </w:tcPr>
          <w:p w14:paraId="5B32EB77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ECG-equivalent monitoring techniques using Wi-Fi</w:t>
            </w:r>
          </w:p>
        </w:tc>
      </w:tr>
      <w:tr w:rsidR="00DD5029" w14:paraId="4975B191" w14:textId="77777777" w:rsidTr="006A51C7">
        <w:trPr>
          <w:jc w:val="center"/>
        </w:trPr>
        <w:tc>
          <w:tcPr>
            <w:tcW w:w="540" w:type="dxa"/>
          </w:tcPr>
          <w:p w14:paraId="0B85F042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577" w:type="dxa"/>
          </w:tcPr>
          <w:p w14:paraId="2C5EBC97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Smart and secure health monitoring</w:t>
            </w:r>
          </w:p>
        </w:tc>
      </w:tr>
      <w:tr w:rsidR="00DD5029" w14:paraId="435AD3E6" w14:textId="77777777" w:rsidTr="006A51C7">
        <w:trPr>
          <w:jc w:val="center"/>
        </w:trPr>
        <w:tc>
          <w:tcPr>
            <w:tcW w:w="540" w:type="dxa"/>
          </w:tcPr>
          <w:p w14:paraId="4329D0CE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577" w:type="dxa"/>
            <w:shd w:val="clear" w:color="auto" w:fill="F2F2F2"/>
          </w:tcPr>
          <w:p w14:paraId="363C5377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Signal Processing in Healthcare</w:t>
            </w:r>
          </w:p>
        </w:tc>
      </w:tr>
      <w:tr w:rsidR="00DD5029" w14:paraId="07626413" w14:textId="77777777" w:rsidTr="006A51C7">
        <w:trPr>
          <w:jc w:val="center"/>
        </w:trPr>
        <w:tc>
          <w:tcPr>
            <w:tcW w:w="540" w:type="dxa"/>
          </w:tcPr>
          <w:p w14:paraId="0E7FE5F7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577" w:type="dxa"/>
          </w:tcPr>
          <w:p w14:paraId="5BA5EC2D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Detecting and monitoring health abnormalities using commodity routers</w:t>
            </w:r>
          </w:p>
        </w:tc>
      </w:tr>
      <w:tr w:rsidR="00DD5029" w14:paraId="2BA0CB87" w14:textId="77777777" w:rsidTr="006A51C7">
        <w:trPr>
          <w:jc w:val="center"/>
        </w:trPr>
        <w:tc>
          <w:tcPr>
            <w:tcW w:w="540" w:type="dxa"/>
          </w:tcPr>
          <w:p w14:paraId="64A5EBB1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577" w:type="dxa"/>
            <w:shd w:val="clear" w:color="auto" w:fill="F2F2F2"/>
          </w:tcPr>
          <w:p w14:paraId="4C4FC762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AI-driven healthcare applications</w:t>
            </w:r>
          </w:p>
        </w:tc>
      </w:tr>
      <w:tr w:rsidR="00DD5029" w14:paraId="32F361AE" w14:textId="77777777" w:rsidTr="006A51C7">
        <w:trPr>
          <w:jc w:val="center"/>
        </w:trPr>
        <w:tc>
          <w:tcPr>
            <w:tcW w:w="540" w:type="dxa"/>
          </w:tcPr>
          <w:p w14:paraId="52ACB41D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577" w:type="dxa"/>
          </w:tcPr>
          <w:p w14:paraId="46868D9C" w14:textId="77777777" w:rsidR="00DD5029" w:rsidRDefault="00DD5029" w:rsidP="00F565DA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Wireless sensing for contactless vital signs monitoring</w:t>
            </w:r>
          </w:p>
        </w:tc>
      </w:tr>
      <w:tr w:rsidR="00DD5029" w14:paraId="4F3344E6" w14:textId="77777777" w:rsidTr="006A51C7">
        <w:trPr>
          <w:jc w:val="center"/>
        </w:trPr>
        <w:tc>
          <w:tcPr>
            <w:tcW w:w="540" w:type="dxa"/>
          </w:tcPr>
          <w:p w14:paraId="3DF7190B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577" w:type="dxa"/>
            <w:shd w:val="clear" w:color="auto" w:fill="F2F2F2"/>
          </w:tcPr>
          <w:p w14:paraId="4B8883C0" w14:textId="77777777" w:rsidR="00DD5029" w:rsidRDefault="00DD5029" w:rsidP="00F565D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Multi-Person and contactless monitoring using off-shelf routers</w:t>
            </w:r>
          </w:p>
        </w:tc>
      </w:tr>
    </w:tbl>
    <w:p w14:paraId="7CE717D3" w14:textId="77777777" w:rsidR="00DD5029" w:rsidRDefault="00DD5029" w:rsidP="00DD5029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i/>
          <w:color w:val="44546A"/>
          <w:sz w:val="18"/>
          <w:szCs w:val="18"/>
        </w:rPr>
      </w:pPr>
      <w:bookmarkStart w:id="0" w:name="_heading=h.gkvnw1xp91ux" w:colFirst="0" w:colLast="0"/>
      <w:bookmarkEnd w:id="0"/>
    </w:p>
    <w:p w14:paraId="0B4C5511" w14:textId="77777777" w:rsidR="0042246E" w:rsidRDefault="0042246E"/>
    <w:sectPr w:rsidR="0042246E" w:rsidSect="00A84F32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51"/>
    <w:rsid w:val="0042246E"/>
    <w:rsid w:val="00423E34"/>
    <w:rsid w:val="00547AA8"/>
    <w:rsid w:val="00685851"/>
    <w:rsid w:val="00846F4A"/>
    <w:rsid w:val="00A84F32"/>
    <w:rsid w:val="00CB1875"/>
    <w:rsid w:val="00D13CBF"/>
    <w:rsid w:val="00D62A50"/>
    <w:rsid w:val="00DD5029"/>
    <w:rsid w:val="00F565DA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BE97"/>
  <w15:chartTrackingRefBased/>
  <w15:docId w15:val="{F962D576-851F-4CD0-9078-A5CED1FF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029"/>
    <w:rPr>
      <w:rFonts w:ascii="Calibri" w:eastAsia="Calibri" w:hAnsi="Calibri" w:cs="Calibri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E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8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AE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8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n-AE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8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n-AE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8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AE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8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en-AE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8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AE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8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en-A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8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8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E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85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8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85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85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AE" w:eastAsia="en-US"/>
    </w:rPr>
  </w:style>
  <w:style w:type="character" w:customStyle="1" w:styleId="QuoteChar">
    <w:name w:val="Quote Char"/>
    <w:basedOn w:val="DefaultParagraphFont"/>
    <w:link w:val="Quote"/>
    <w:uiPriority w:val="29"/>
    <w:rsid w:val="00685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851"/>
    <w:pPr>
      <w:ind w:left="720"/>
      <w:contextualSpacing/>
    </w:pPr>
    <w:rPr>
      <w:rFonts w:asciiTheme="minorHAnsi" w:eastAsiaTheme="minorHAnsi" w:hAnsiTheme="minorHAnsi" w:cstheme="minorBidi"/>
      <w:lang w:val="en-AE" w:eastAsia="en-US"/>
    </w:rPr>
  </w:style>
  <w:style w:type="character" w:styleId="IntenseEmphasis">
    <w:name w:val="Intense Emphasis"/>
    <w:basedOn w:val="DefaultParagraphFont"/>
    <w:uiPriority w:val="21"/>
    <w:qFormat/>
    <w:rsid w:val="006858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n-AE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8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Al-Rajab</dc:creator>
  <cp:keywords/>
  <dc:description/>
  <cp:lastModifiedBy>Sara M. Seyam</cp:lastModifiedBy>
  <cp:revision>4</cp:revision>
  <dcterms:created xsi:type="dcterms:W3CDTF">2025-09-07T15:39:00Z</dcterms:created>
  <dcterms:modified xsi:type="dcterms:W3CDTF">2025-09-20T22:49:00Z</dcterms:modified>
</cp:coreProperties>
</file>