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3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83"/>
      </w:tblGrid>
      <w:tr w:rsidR="008713A3" w:rsidRPr="00981F68" w14:paraId="2F92C761" w14:textId="77777777" w:rsidTr="00AD4522">
        <w:trPr>
          <w:tblHeader/>
          <w:jc w:val="center"/>
        </w:trPr>
        <w:tc>
          <w:tcPr>
            <w:tcW w:w="540" w:type="dxa"/>
            <w:shd w:val="clear" w:color="auto" w:fill="008080"/>
            <w:vAlign w:val="center"/>
          </w:tcPr>
          <w:p w14:paraId="303A3D9B" w14:textId="77777777" w:rsidR="008713A3" w:rsidRPr="00AD4522" w:rsidRDefault="008713A3" w:rsidP="00AD4522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  <w:r w:rsidRPr="00AD4522">
              <w:rPr>
                <w:rFonts w:asciiTheme="majorBidi" w:hAnsiTheme="majorBidi" w:cstheme="majorBidi"/>
                <w:color w:val="FFFFFF" w:themeColor="background1"/>
              </w:rPr>
              <w:t>No.</w:t>
            </w:r>
          </w:p>
        </w:tc>
        <w:tc>
          <w:tcPr>
            <w:tcW w:w="4883" w:type="dxa"/>
            <w:shd w:val="clear" w:color="auto" w:fill="008080"/>
            <w:vAlign w:val="center"/>
          </w:tcPr>
          <w:p w14:paraId="455A2D90" w14:textId="77777777" w:rsidR="008713A3" w:rsidRPr="00AD4522" w:rsidRDefault="008713A3" w:rsidP="00AD4522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  <w:r w:rsidRPr="00AD4522">
              <w:rPr>
                <w:rFonts w:asciiTheme="majorBidi" w:hAnsiTheme="majorBidi" w:cstheme="majorBidi"/>
                <w:color w:val="FFFFFF" w:themeColor="background1"/>
              </w:rPr>
              <w:t>Database/ Digital Library</w:t>
            </w:r>
          </w:p>
        </w:tc>
      </w:tr>
      <w:tr w:rsidR="008713A3" w:rsidRPr="00981F68" w14:paraId="72AB87F8" w14:textId="77777777" w:rsidTr="006A51C7">
        <w:trPr>
          <w:tblHeader/>
          <w:jc w:val="center"/>
        </w:trPr>
        <w:tc>
          <w:tcPr>
            <w:tcW w:w="540" w:type="dxa"/>
          </w:tcPr>
          <w:p w14:paraId="2CF79474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883" w:type="dxa"/>
          </w:tcPr>
          <w:p w14:paraId="3106F32B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proofErr w:type="spellStart"/>
            <w:r w:rsidRPr="00981F68">
              <w:rPr>
                <w:rFonts w:asciiTheme="majorBidi" w:hAnsiTheme="majorBidi" w:cstheme="majorBidi"/>
              </w:rPr>
              <w:t>IEEEXplore</w:t>
            </w:r>
            <w:proofErr w:type="spellEnd"/>
            <w:r w:rsidRPr="00981F68">
              <w:rPr>
                <w:rFonts w:asciiTheme="majorBidi" w:hAnsiTheme="majorBidi" w:cstheme="majorBidi"/>
              </w:rPr>
              <w:t xml:space="preserve"> (https://ieeexplore.ieee.org/)</w:t>
            </w:r>
          </w:p>
        </w:tc>
      </w:tr>
      <w:tr w:rsidR="008713A3" w:rsidRPr="00981F68" w14:paraId="0F7F2B43" w14:textId="77777777" w:rsidTr="00AD4522">
        <w:trPr>
          <w:tblHeader/>
          <w:jc w:val="center"/>
        </w:trPr>
        <w:tc>
          <w:tcPr>
            <w:tcW w:w="540" w:type="dxa"/>
            <w:shd w:val="clear" w:color="auto" w:fill="F2F2F2" w:themeFill="background1" w:themeFillShade="F2"/>
          </w:tcPr>
          <w:p w14:paraId="398C1CA5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883" w:type="dxa"/>
            <w:shd w:val="clear" w:color="auto" w:fill="F2F2F2" w:themeFill="background1" w:themeFillShade="F2"/>
          </w:tcPr>
          <w:p w14:paraId="4F33C0FB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ScienceDirect (https://www.sciencedirect.com/)</w:t>
            </w:r>
          </w:p>
        </w:tc>
      </w:tr>
      <w:tr w:rsidR="008713A3" w:rsidRPr="00981F68" w14:paraId="22CACEE3" w14:textId="77777777" w:rsidTr="006A51C7">
        <w:trPr>
          <w:tblHeader/>
          <w:jc w:val="center"/>
        </w:trPr>
        <w:tc>
          <w:tcPr>
            <w:tcW w:w="540" w:type="dxa"/>
          </w:tcPr>
          <w:p w14:paraId="1CAB6728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883" w:type="dxa"/>
          </w:tcPr>
          <w:p w14:paraId="76A13DBF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SpringerLink (https://link.springer.com/)</w:t>
            </w:r>
          </w:p>
        </w:tc>
      </w:tr>
      <w:tr w:rsidR="008713A3" w:rsidRPr="00981F68" w14:paraId="5C9ED979" w14:textId="77777777" w:rsidTr="00AD4522">
        <w:trPr>
          <w:tblHeader/>
          <w:jc w:val="center"/>
        </w:trPr>
        <w:tc>
          <w:tcPr>
            <w:tcW w:w="540" w:type="dxa"/>
            <w:shd w:val="clear" w:color="auto" w:fill="F2F2F2" w:themeFill="background1" w:themeFillShade="F2"/>
          </w:tcPr>
          <w:p w14:paraId="596F8FBD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883" w:type="dxa"/>
            <w:shd w:val="clear" w:color="auto" w:fill="F2F2F2" w:themeFill="background1" w:themeFillShade="F2"/>
          </w:tcPr>
          <w:p w14:paraId="27EA251F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Google Scholar (www.scholar.google.co.in)</w:t>
            </w:r>
          </w:p>
        </w:tc>
      </w:tr>
      <w:tr w:rsidR="008713A3" w:rsidRPr="00981F68" w14:paraId="0A439EE0" w14:textId="77777777" w:rsidTr="006A51C7">
        <w:trPr>
          <w:tblHeader/>
          <w:jc w:val="center"/>
        </w:trPr>
        <w:tc>
          <w:tcPr>
            <w:tcW w:w="540" w:type="dxa"/>
          </w:tcPr>
          <w:p w14:paraId="5509CE2C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883" w:type="dxa"/>
          </w:tcPr>
          <w:p w14:paraId="7437584E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ACM Digital Library (www.acm.org/dl)</w:t>
            </w:r>
          </w:p>
        </w:tc>
      </w:tr>
      <w:tr w:rsidR="008713A3" w:rsidRPr="00981F68" w14:paraId="7A01BFEB" w14:textId="77777777" w:rsidTr="00AD4522">
        <w:trPr>
          <w:jc w:val="center"/>
        </w:trPr>
        <w:tc>
          <w:tcPr>
            <w:tcW w:w="540" w:type="dxa"/>
            <w:shd w:val="clear" w:color="auto" w:fill="F2F2F2" w:themeFill="background1" w:themeFillShade="F2"/>
          </w:tcPr>
          <w:p w14:paraId="5F32B8A3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883" w:type="dxa"/>
            <w:shd w:val="clear" w:color="auto" w:fill="F2F2F2" w:themeFill="background1" w:themeFillShade="F2"/>
          </w:tcPr>
          <w:p w14:paraId="37E22712" w14:textId="77777777" w:rsidR="008713A3" w:rsidRPr="00981F68" w:rsidRDefault="008713A3" w:rsidP="00AD4522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981F68">
              <w:rPr>
                <w:rFonts w:asciiTheme="majorBidi" w:hAnsiTheme="majorBidi" w:cstheme="majorBidi"/>
              </w:rPr>
              <w:t>Research Gate (https://www.researchgate.net/search)</w:t>
            </w:r>
          </w:p>
        </w:tc>
      </w:tr>
    </w:tbl>
    <w:p w14:paraId="1D09297A" w14:textId="77777777" w:rsidR="0042246E" w:rsidRDefault="0042246E"/>
    <w:sectPr w:rsidR="0042246E" w:rsidSect="00211E25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88"/>
    <w:rsid w:val="00211E25"/>
    <w:rsid w:val="0042246E"/>
    <w:rsid w:val="00423E34"/>
    <w:rsid w:val="00547AA8"/>
    <w:rsid w:val="00846F4A"/>
    <w:rsid w:val="008713A3"/>
    <w:rsid w:val="00883888"/>
    <w:rsid w:val="00AD4522"/>
    <w:rsid w:val="00CB1875"/>
    <w:rsid w:val="00D13CBF"/>
    <w:rsid w:val="00D62A50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FAD6"/>
  <w15:chartTrackingRefBased/>
  <w15:docId w15:val="{2E41F215-3CF1-404E-ACBD-B8572E17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A3"/>
    <w:rPr>
      <w:rFonts w:ascii="Calibri" w:eastAsia="Calibri" w:hAnsi="Calibri" w:cs="Calibri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8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A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8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A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8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A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8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A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8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A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8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A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8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A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8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8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83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8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83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88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A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883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888"/>
    <w:pPr>
      <w:ind w:left="720"/>
      <w:contextualSpacing/>
    </w:pPr>
    <w:rPr>
      <w:rFonts w:asciiTheme="minorHAnsi" w:eastAsiaTheme="minorHAnsi" w:hAnsiTheme="minorHAnsi" w:cstheme="minorBidi"/>
      <w:lang w:val="en-AE" w:eastAsia="en-US"/>
    </w:rPr>
  </w:style>
  <w:style w:type="character" w:styleId="IntenseEmphasis">
    <w:name w:val="Intense Emphasis"/>
    <w:basedOn w:val="DefaultParagraphFont"/>
    <w:uiPriority w:val="21"/>
    <w:qFormat/>
    <w:rsid w:val="008838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A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8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Al-Rajab</dc:creator>
  <cp:keywords/>
  <dc:description/>
  <cp:lastModifiedBy>Sara M. Seyam</cp:lastModifiedBy>
  <cp:revision>4</cp:revision>
  <dcterms:created xsi:type="dcterms:W3CDTF">2025-09-07T15:39:00Z</dcterms:created>
  <dcterms:modified xsi:type="dcterms:W3CDTF">2025-09-20T22:49:00Z</dcterms:modified>
</cp:coreProperties>
</file>