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E7B86" w14:textId="2F453EBC" w:rsidR="00054FE2" w:rsidRPr="009A7827" w:rsidRDefault="00424BF5">
      <w:pPr>
        <w:pStyle w:val="RFICTableCaption"/>
        <w:spacing w:before="0" w:after="0" w:line="480" w:lineRule="auto"/>
        <w:jc w:val="both"/>
        <w:rPr>
          <w:color w:val="EE0000"/>
          <w:sz w:val="24"/>
        </w:rPr>
      </w:pPr>
      <w:bookmarkStart w:id="0" w:name="OLE_LINK19"/>
      <w:r w:rsidRPr="009A7827">
        <w:rPr>
          <w:b/>
          <w:bCs/>
          <w:color w:val="EE0000"/>
          <w:sz w:val="24"/>
        </w:rPr>
        <w:t xml:space="preserve">TABLE </w:t>
      </w:r>
      <w:bookmarkStart w:id="1" w:name="_Hlk199517323"/>
      <w:bookmarkStart w:id="2" w:name="OLE_LINK43"/>
      <w:r w:rsidR="007333CC">
        <w:rPr>
          <w:rFonts w:hint="eastAsia"/>
          <w:b/>
          <w:bCs/>
          <w:color w:val="EE0000"/>
          <w:sz w:val="24"/>
        </w:rPr>
        <w:t>S2</w:t>
      </w:r>
      <w:r w:rsidRPr="009A7827">
        <w:rPr>
          <w:rFonts w:hint="eastAsia"/>
          <w:b/>
          <w:bCs/>
          <w:color w:val="EE0000"/>
          <w:sz w:val="24"/>
          <w:lang w:val="en-US"/>
        </w:rPr>
        <w:t>.</w:t>
      </w:r>
      <w:r w:rsidRPr="009A7827">
        <w:rPr>
          <w:rFonts w:hint="eastAsia"/>
          <w:color w:val="EE0000"/>
          <w:sz w:val="24"/>
          <w:lang w:val="en-US"/>
        </w:rPr>
        <w:t xml:space="preserve"> </w:t>
      </w:r>
      <w:r w:rsidR="00440C04" w:rsidRPr="00440C04">
        <w:rPr>
          <w:b/>
          <w:bCs/>
          <w:color w:val="EE0000"/>
          <w:sz w:val="24"/>
        </w:rPr>
        <w:t>Effect of input sequence length and motion duration on TGMF-Pose (K = 11, 30 fps, Human3.6M)</w:t>
      </w:r>
      <w:r w:rsidRPr="009A7827">
        <w:rPr>
          <w:b/>
          <w:bCs/>
          <w:color w:val="EE0000"/>
          <w:sz w:val="24"/>
        </w:rPr>
        <w:t>.</w:t>
      </w:r>
      <w:r w:rsidRPr="009A7827">
        <w:rPr>
          <w:rFonts w:hint="eastAsia"/>
          <w:color w:val="EE0000"/>
          <w:sz w:val="24"/>
        </w:rPr>
        <w:t xml:space="preserve">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1163"/>
        <w:gridCol w:w="732"/>
        <w:gridCol w:w="2167"/>
        <w:gridCol w:w="1421"/>
        <w:gridCol w:w="944"/>
        <w:gridCol w:w="1126"/>
      </w:tblGrid>
      <w:tr w:rsidR="00261F5B" w:rsidRPr="006A4834" w14:paraId="4BEE7B8B" w14:textId="2BE391AA" w:rsidTr="006A4834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bookmarkEnd w:id="1"/>
          <w:p w14:paraId="54C31A78" w14:textId="720C4F27" w:rsidR="00261F5B" w:rsidRPr="006A4834" w:rsidRDefault="00261F5B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6A4834">
              <w:rPr>
                <w:rFonts w:hint="eastAsia"/>
                <w:b/>
                <w:bCs/>
                <w:color w:val="000000" w:themeColor="text1"/>
                <w:sz w:val="16"/>
                <w:szCs w:val="21"/>
              </w:rPr>
              <w:t>M</w:t>
            </w:r>
            <w:r w:rsidRPr="006A4834">
              <w:rPr>
                <w:b/>
                <w:bCs/>
                <w:color w:val="000000" w:themeColor="text1"/>
                <w:sz w:val="16"/>
                <w:szCs w:val="21"/>
              </w:rPr>
              <w:t>otion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5166" w14:textId="239E27F8" w:rsidR="00261F5B" w:rsidRPr="006A4834" w:rsidRDefault="00261F5B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6A4834">
              <w:rPr>
                <w:rFonts w:hint="eastAsia"/>
                <w:b/>
                <w:bCs/>
                <w:color w:val="000000" w:themeColor="text1"/>
                <w:sz w:val="16"/>
                <w:szCs w:val="21"/>
              </w:rPr>
              <w:t>D</w:t>
            </w:r>
            <w:r w:rsidRPr="006A4834">
              <w:rPr>
                <w:b/>
                <w:bCs/>
                <w:color w:val="000000" w:themeColor="text1"/>
                <w:sz w:val="16"/>
                <w:szCs w:val="21"/>
              </w:rPr>
              <w:t>uration</w:t>
            </w:r>
            <w:r w:rsidRPr="006A4834">
              <w:rPr>
                <w:rFonts w:hint="eastAsia"/>
                <w:b/>
                <w:bCs/>
                <w:color w:val="000000" w:themeColor="text1"/>
                <w:sz w:val="16"/>
                <w:szCs w:val="21"/>
              </w:rPr>
              <w:t xml:space="preserve"> (s)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7B87" w14:textId="73F8495C" w:rsidR="00261F5B" w:rsidRPr="006A4834" w:rsidRDefault="00261F5B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6A4834">
              <w:rPr>
                <w:rFonts w:hint="eastAsia"/>
                <w:b/>
                <w:bCs/>
                <w:color w:val="000000" w:themeColor="text1"/>
                <w:sz w:val="16"/>
                <w:szCs w:val="21"/>
              </w:rPr>
              <w:t>Frames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CFF274" w14:textId="55454230" w:rsidR="00261F5B" w:rsidRPr="006A4834" w:rsidRDefault="00261F5B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6A4834">
              <w:rPr>
                <w:b/>
                <w:bCs/>
                <w:color w:val="000000" w:themeColor="text1"/>
                <w:sz w:val="16"/>
                <w:szCs w:val="21"/>
              </w:rPr>
              <w:t>Coverage</w:t>
            </w:r>
            <w:r w:rsidRPr="006A4834">
              <w:rPr>
                <w:rFonts w:hint="eastAsia"/>
                <w:b/>
                <w:bCs/>
                <w:color w:val="000000" w:themeColor="text1"/>
                <w:sz w:val="16"/>
                <w:szCs w:val="21"/>
              </w:rPr>
              <w:t xml:space="preserve"> </w:t>
            </w:r>
            <w:r w:rsidRPr="006A4834">
              <w:rPr>
                <w:b/>
                <w:bCs/>
                <w:color w:val="000000" w:themeColor="text1"/>
                <w:sz w:val="16"/>
                <w:szCs w:val="21"/>
              </w:rPr>
              <w:t xml:space="preserve">vs </w:t>
            </w:r>
            <w:r w:rsidRPr="006A4834">
              <w:rPr>
                <w:rFonts w:hint="eastAsia"/>
                <w:b/>
                <w:bCs/>
                <w:color w:val="000000" w:themeColor="text1"/>
                <w:sz w:val="16"/>
                <w:szCs w:val="21"/>
              </w:rPr>
              <w:t>T</w:t>
            </w:r>
            <w:r w:rsidRPr="006A4834">
              <w:rPr>
                <w:b/>
                <w:bCs/>
                <w:color w:val="000000" w:themeColor="text1"/>
                <w:sz w:val="16"/>
                <w:szCs w:val="21"/>
              </w:rPr>
              <w:t>ypical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EE7B89" w14:textId="2ABF6F0E" w:rsidR="00261F5B" w:rsidRPr="006A4834" w:rsidRDefault="00D42217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6A4834">
              <w:rPr>
                <w:b/>
                <w:bCs/>
                <w:color w:val="000000" w:themeColor="text1"/>
                <w:sz w:val="16"/>
                <w:szCs w:val="21"/>
              </w:rPr>
              <w:t>Text–</w:t>
            </w:r>
            <w:r w:rsidRPr="006A4834">
              <w:rPr>
                <w:rFonts w:hint="eastAsia"/>
                <w:b/>
                <w:bCs/>
                <w:color w:val="000000" w:themeColor="text1"/>
                <w:sz w:val="16"/>
                <w:szCs w:val="21"/>
              </w:rPr>
              <w:t>P</w:t>
            </w:r>
            <w:r w:rsidRPr="006A4834">
              <w:rPr>
                <w:b/>
                <w:bCs/>
                <w:color w:val="000000" w:themeColor="text1"/>
                <w:sz w:val="16"/>
                <w:szCs w:val="21"/>
              </w:rPr>
              <w:t xml:space="preserve">ose </w:t>
            </w:r>
            <w:r w:rsidRPr="006A4834">
              <w:rPr>
                <w:rFonts w:hint="eastAsia"/>
                <w:b/>
                <w:bCs/>
                <w:color w:val="000000" w:themeColor="text1"/>
                <w:sz w:val="16"/>
                <w:szCs w:val="21"/>
              </w:rPr>
              <w:t>C</w:t>
            </w:r>
            <w:r w:rsidRPr="006A4834">
              <w:rPr>
                <w:b/>
                <w:bCs/>
                <w:color w:val="000000" w:themeColor="text1"/>
                <w:sz w:val="16"/>
                <w:szCs w:val="21"/>
              </w:rPr>
              <w:t>osine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BEE7B8A" w14:textId="77CF5C53" w:rsidR="00261F5B" w:rsidRPr="006A4834" w:rsidRDefault="00261F5B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bookmarkStart w:id="3" w:name="OLE_LINK21"/>
            <w:r w:rsidRPr="006A4834">
              <w:rPr>
                <w:b/>
                <w:bCs/>
                <w:color w:val="000000" w:themeColor="text1"/>
                <w:sz w:val="16"/>
                <w:szCs w:val="21"/>
              </w:rPr>
              <w:t>MPJPE</w:t>
            </w:r>
            <w:bookmarkEnd w:id="3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457E03A" w14:textId="22011D42" w:rsidR="00261F5B" w:rsidRPr="006A4834" w:rsidRDefault="00261F5B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6A4834">
              <w:rPr>
                <w:b/>
                <w:bCs/>
                <w:color w:val="000000" w:themeColor="text1"/>
                <w:sz w:val="16"/>
                <w:szCs w:val="21"/>
              </w:rPr>
              <w:t xml:space="preserve">Δ vs </w:t>
            </w:r>
            <w:r w:rsidRPr="006A4834">
              <w:rPr>
                <w:rFonts w:hint="eastAsia"/>
                <w:b/>
                <w:bCs/>
                <w:color w:val="000000" w:themeColor="text1"/>
                <w:sz w:val="16"/>
                <w:szCs w:val="21"/>
              </w:rPr>
              <w:t>N</w:t>
            </w:r>
            <w:r w:rsidRPr="006A4834">
              <w:rPr>
                <w:b/>
                <w:bCs/>
                <w:color w:val="000000" w:themeColor="text1"/>
                <w:sz w:val="16"/>
                <w:szCs w:val="21"/>
              </w:rPr>
              <w:t>ominal</w:t>
            </w:r>
          </w:p>
        </w:tc>
      </w:tr>
      <w:tr w:rsidR="00261F5B" w:rsidRPr="006A4834" w14:paraId="4BEE7B90" w14:textId="55B06EFE" w:rsidTr="006A483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1046814A" w14:textId="3057015B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color w:val="000000" w:themeColor="text1"/>
                <w:sz w:val="16"/>
                <w:szCs w:val="21"/>
              </w:rPr>
              <w:t>Squat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08FFFA" w14:textId="057009EC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rFonts w:hint="eastAsia"/>
                <w:color w:val="000000" w:themeColor="text1"/>
                <w:sz w:val="16"/>
                <w:szCs w:val="21"/>
              </w:rPr>
              <w:t>S</w:t>
            </w:r>
            <w:r w:rsidRPr="006A4834">
              <w:rPr>
                <w:color w:val="000000" w:themeColor="text1"/>
                <w:sz w:val="16"/>
                <w:szCs w:val="21"/>
              </w:rPr>
              <w:t>hort</w:t>
            </w:r>
            <w:r w:rsidRPr="006A4834">
              <w:rPr>
                <w:rFonts w:hint="eastAsia"/>
                <w:color w:val="000000" w:themeColor="text1"/>
                <w:sz w:val="16"/>
                <w:szCs w:val="21"/>
              </w:rPr>
              <w:t xml:space="preserve"> (</w:t>
            </w:r>
            <w:bookmarkStart w:id="4" w:name="OLE_LINK10"/>
            <w:r w:rsidRPr="006A4834">
              <w:rPr>
                <w:rFonts w:hint="eastAsia"/>
                <w:color w:val="000000" w:themeColor="text1"/>
                <w:sz w:val="16"/>
                <w:szCs w:val="21"/>
              </w:rPr>
              <w:t>0.5-1.5</w:t>
            </w:r>
            <w:bookmarkEnd w:id="4"/>
            <w:r w:rsidRPr="006A4834">
              <w:rPr>
                <w:rFonts w:hint="eastAsia"/>
                <w:color w:val="000000" w:themeColor="text1"/>
                <w:sz w:val="16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E7B8C" w14:textId="27325C3B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rFonts w:hint="eastAsia"/>
                <w:color w:val="000000" w:themeColor="text1"/>
                <w:sz w:val="16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B8A9177" w14:textId="7CD6A063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color w:val="000000" w:themeColor="text1"/>
                <w:sz w:val="16"/>
                <w:szCs w:val="21"/>
              </w:rPr>
              <w:t>short (partial)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EE7B8E" w14:textId="27D8D67F" w:rsidR="00261F5B" w:rsidRPr="006A4834" w:rsidRDefault="009F224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9F224B">
              <w:rPr>
                <w:color w:val="000000" w:themeColor="text1"/>
                <w:sz w:val="16"/>
                <w:szCs w:val="21"/>
              </w:rPr>
              <w:t>0.80 ± 0.03</w:t>
            </w:r>
            <w:r w:rsidR="001A3A4C">
              <w:rPr>
                <w:rFonts w:hint="eastAsia"/>
                <w:color w:val="000000" w:themeColor="text1"/>
                <w:sz w:val="16"/>
                <w:szCs w:val="21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EE7B8F" w14:textId="18359737" w:rsidR="00261F5B" w:rsidRPr="006A4834" w:rsidRDefault="009F60A2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9F60A2">
              <w:rPr>
                <w:color w:val="000000" w:themeColor="text1"/>
                <w:sz w:val="16"/>
                <w:szCs w:val="21"/>
              </w:rPr>
              <w:t>39.1 ± 0.48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C9EEB33" w14:textId="6333F75A" w:rsidR="00261F5B" w:rsidRPr="006A4834" w:rsidRDefault="000E120D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0E120D">
              <w:rPr>
                <w:color w:val="000000" w:themeColor="text1"/>
                <w:sz w:val="16"/>
                <w:szCs w:val="21"/>
              </w:rPr>
              <w:t>+0.5</w:t>
            </w:r>
          </w:p>
        </w:tc>
      </w:tr>
      <w:tr w:rsidR="00261F5B" w:rsidRPr="006A4834" w14:paraId="4BEE7B95" w14:textId="106961EC" w:rsidTr="00261F5B">
        <w:trPr>
          <w:jc w:val="center"/>
        </w:trPr>
        <w:tc>
          <w:tcPr>
            <w:tcW w:w="0" w:type="auto"/>
            <w:vMerge/>
            <w:vAlign w:val="center"/>
          </w:tcPr>
          <w:p w14:paraId="5D0AA948" w14:textId="77777777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14:paraId="00A36D93" w14:textId="77777777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BEE7B91" w14:textId="6E5CFEAF" w:rsidR="00261F5B" w:rsidRPr="000F2699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  <w:lang w:val="en-US"/>
              </w:rPr>
            </w:pPr>
            <w:r w:rsidRPr="000F2699">
              <w:rPr>
                <w:rFonts w:hint="eastAsia"/>
                <w:b/>
                <w:bCs/>
                <w:color w:val="000000" w:themeColor="text1"/>
                <w:sz w:val="16"/>
                <w:szCs w:val="21"/>
              </w:rPr>
              <w:t>27</w:t>
            </w:r>
          </w:p>
        </w:tc>
        <w:tc>
          <w:tcPr>
            <w:tcW w:w="0" w:type="auto"/>
          </w:tcPr>
          <w:p w14:paraId="7BFE7008" w14:textId="59F44AE3" w:rsidR="00261F5B" w:rsidRPr="000F2699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0F2699">
              <w:rPr>
                <w:b/>
                <w:bCs/>
                <w:color w:val="000000" w:themeColor="text1"/>
                <w:sz w:val="16"/>
                <w:szCs w:val="21"/>
              </w:rPr>
              <w:t>nominal (full)</w:t>
            </w:r>
          </w:p>
        </w:tc>
        <w:tc>
          <w:tcPr>
            <w:tcW w:w="0" w:type="auto"/>
          </w:tcPr>
          <w:p w14:paraId="4BEE7B93" w14:textId="4AD15595" w:rsidR="00261F5B" w:rsidRPr="007226A8" w:rsidRDefault="004F2C5C" w:rsidP="00244375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7226A8">
              <w:rPr>
                <w:b/>
                <w:bCs/>
                <w:color w:val="000000" w:themeColor="text1"/>
                <w:sz w:val="16"/>
                <w:szCs w:val="21"/>
              </w:rPr>
              <w:t>0.82 ± 0.015</w:t>
            </w:r>
          </w:p>
        </w:tc>
        <w:tc>
          <w:tcPr>
            <w:tcW w:w="0" w:type="auto"/>
          </w:tcPr>
          <w:p w14:paraId="4BEE7B94" w14:textId="687E1BF0" w:rsidR="00261F5B" w:rsidRPr="007226A8" w:rsidRDefault="006E365A" w:rsidP="00244375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7226A8">
              <w:rPr>
                <w:b/>
                <w:bCs/>
                <w:color w:val="000000" w:themeColor="text1"/>
                <w:sz w:val="16"/>
                <w:szCs w:val="21"/>
              </w:rPr>
              <w:t>38.6 ± 0.35</w:t>
            </w:r>
          </w:p>
        </w:tc>
        <w:tc>
          <w:tcPr>
            <w:tcW w:w="0" w:type="auto"/>
          </w:tcPr>
          <w:p w14:paraId="35DE47EB" w14:textId="4DE44037" w:rsidR="00261F5B" w:rsidRPr="007226A8" w:rsidRDefault="000E120D" w:rsidP="00244375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7226A8">
              <w:rPr>
                <w:rFonts w:hint="eastAsia"/>
                <w:b/>
                <w:bCs/>
                <w:color w:val="000000" w:themeColor="text1"/>
                <w:sz w:val="16"/>
                <w:szCs w:val="21"/>
              </w:rPr>
              <w:t>--</w:t>
            </w:r>
          </w:p>
        </w:tc>
      </w:tr>
      <w:tr w:rsidR="00261F5B" w:rsidRPr="006A4834" w14:paraId="4BEE7B9A" w14:textId="7A16A19F" w:rsidTr="006A4834">
        <w:trPr>
          <w:jc w:val="center"/>
        </w:trPr>
        <w:tc>
          <w:tcPr>
            <w:tcW w:w="0" w:type="auto"/>
            <w:vMerge/>
            <w:vAlign w:val="center"/>
          </w:tcPr>
          <w:p w14:paraId="798A4ACA" w14:textId="77777777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14:paraId="29A57EA6" w14:textId="77777777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  <w:lang w:val="en-US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BEE7B96" w14:textId="18C71CB8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  <w:lang w:val="en-US"/>
              </w:rPr>
            </w:pPr>
            <w:r w:rsidRPr="006A4834">
              <w:rPr>
                <w:rFonts w:hint="eastAsia"/>
                <w:color w:val="000000" w:themeColor="text1"/>
                <w:sz w:val="16"/>
                <w:szCs w:val="21"/>
                <w:lang w:val="en-US"/>
              </w:rPr>
              <w:t>81</w:t>
            </w:r>
          </w:p>
        </w:tc>
        <w:tc>
          <w:tcPr>
            <w:tcW w:w="0" w:type="auto"/>
          </w:tcPr>
          <w:p w14:paraId="49E6054E" w14:textId="2CACB865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color w:val="000000" w:themeColor="text1"/>
                <w:sz w:val="16"/>
                <w:szCs w:val="21"/>
              </w:rPr>
              <w:t>long (multi-cycle)</w:t>
            </w:r>
          </w:p>
        </w:tc>
        <w:tc>
          <w:tcPr>
            <w:tcW w:w="0" w:type="auto"/>
          </w:tcPr>
          <w:p w14:paraId="4BEE7B98" w14:textId="7F45C13D" w:rsidR="00261F5B" w:rsidRPr="006A4834" w:rsidRDefault="004F2C5C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4F2C5C">
              <w:rPr>
                <w:color w:val="000000" w:themeColor="text1"/>
                <w:sz w:val="16"/>
                <w:szCs w:val="21"/>
              </w:rPr>
              <w:t>0.80 ± 0.02</w:t>
            </w:r>
            <w:r w:rsidR="001A3A4C">
              <w:rPr>
                <w:rFonts w:hint="eastAsia"/>
                <w:color w:val="000000" w:themeColor="text1"/>
                <w:sz w:val="16"/>
                <w:szCs w:val="21"/>
              </w:rPr>
              <w:t>0</w:t>
            </w:r>
          </w:p>
        </w:tc>
        <w:tc>
          <w:tcPr>
            <w:tcW w:w="0" w:type="auto"/>
          </w:tcPr>
          <w:p w14:paraId="4BEE7B99" w14:textId="206F713F" w:rsidR="00261F5B" w:rsidRPr="006A4834" w:rsidRDefault="006E365A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E365A">
              <w:rPr>
                <w:color w:val="000000" w:themeColor="text1"/>
                <w:sz w:val="16"/>
                <w:szCs w:val="21"/>
              </w:rPr>
              <w:t>39.4 ± 0.44</w:t>
            </w:r>
          </w:p>
        </w:tc>
        <w:tc>
          <w:tcPr>
            <w:tcW w:w="0" w:type="auto"/>
          </w:tcPr>
          <w:p w14:paraId="514337CA" w14:textId="188DBE55" w:rsidR="00261F5B" w:rsidRPr="006A4834" w:rsidRDefault="000E120D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0E120D">
              <w:rPr>
                <w:color w:val="000000" w:themeColor="text1"/>
                <w:sz w:val="16"/>
                <w:szCs w:val="21"/>
              </w:rPr>
              <w:t>+0.8</w:t>
            </w:r>
          </w:p>
        </w:tc>
      </w:tr>
      <w:tr w:rsidR="00261F5B" w:rsidRPr="006A4834" w14:paraId="4BEE7B9F" w14:textId="6D70EE2F" w:rsidTr="006A4834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04860CA2" w14:textId="77777777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FE960F" w14:textId="77777777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7B9B" w14:textId="57D81085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rFonts w:hint="eastAsia"/>
                <w:color w:val="000000" w:themeColor="text1"/>
                <w:sz w:val="16"/>
                <w:szCs w:val="21"/>
              </w:rPr>
              <w:t>243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1C03061" w14:textId="06961315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color w:val="000000" w:themeColor="text1"/>
                <w:sz w:val="16"/>
                <w:szCs w:val="21"/>
              </w:rPr>
              <w:t>very long (redundant)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EE7B9D" w14:textId="32133B98" w:rsidR="00261F5B" w:rsidRPr="006A4834" w:rsidRDefault="004F2C5C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4F2C5C">
              <w:rPr>
                <w:color w:val="000000" w:themeColor="text1"/>
                <w:sz w:val="16"/>
                <w:szCs w:val="21"/>
              </w:rPr>
              <w:t>0.78 ± 0.03</w:t>
            </w:r>
            <w:r w:rsidR="001A3A4C">
              <w:rPr>
                <w:rFonts w:hint="eastAsia"/>
                <w:color w:val="000000" w:themeColor="text1"/>
                <w:sz w:val="16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BEE7B9E" w14:textId="49299419" w:rsidR="00261F5B" w:rsidRPr="006A4834" w:rsidRDefault="006E365A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E365A">
              <w:rPr>
                <w:color w:val="000000" w:themeColor="text1"/>
                <w:sz w:val="16"/>
                <w:szCs w:val="21"/>
              </w:rPr>
              <w:t>40.7 ± 0.60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06E6D93" w14:textId="29381C95" w:rsidR="00261F5B" w:rsidRPr="006A4834" w:rsidRDefault="007E787F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7E787F">
              <w:rPr>
                <w:color w:val="000000" w:themeColor="text1"/>
                <w:sz w:val="16"/>
                <w:szCs w:val="21"/>
              </w:rPr>
              <w:t>+2.1</w:t>
            </w:r>
          </w:p>
        </w:tc>
      </w:tr>
      <w:tr w:rsidR="00261F5B" w:rsidRPr="006A4834" w14:paraId="4BCA99C4" w14:textId="4B73D4A9" w:rsidTr="006A483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14929787" w14:textId="52C346B5" w:rsidR="00261F5B" w:rsidRPr="006A4834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color w:val="000000" w:themeColor="text1"/>
                <w:sz w:val="16"/>
                <w:szCs w:val="21"/>
              </w:rPr>
              <w:t>Dribble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CBCC37" w14:textId="2E0A0149" w:rsidR="00261F5B" w:rsidRPr="006A4834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color w:val="000000" w:themeColor="text1"/>
                <w:sz w:val="16"/>
                <w:szCs w:val="21"/>
              </w:rPr>
              <w:t>Medium</w:t>
            </w:r>
            <w:r w:rsidRPr="006A4834">
              <w:rPr>
                <w:rFonts w:hint="eastAsia"/>
                <w:color w:val="000000" w:themeColor="text1"/>
                <w:sz w:val="16"/>
                <w:szCs w:val="21"/>
              </w:rPr>
              <w:t xml:space="preserve"> (2-3)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664055" w14:textId="1355A7A7" w:rsidR="00261F5B" w:rsidRPr="006A4834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rFonts w:hint="eastAsia"/>
                <w:color w:val="000000" w:themeColor="text1"/>
                <w:sz w:val="16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91D7B2E" w14:textId="4064EAC6" w:rsidR="00261F5B" w:rsidRPr="006A4834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color w:val="000000" w:themeColor="text1"/>
                <w:sz w:val="16"/>
                <w:szCs w:val="21"/>
              </w:rPr>
              <w:t>short (insufficient)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F25A80" w14:textId="6F525188" w:rsidR="00261F5B" w:rsidRPr="006A4834" w:rsidRDefault="006B040A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B040A">
              <w:rPr>
                <w:color w:val="000000" w:themeColor="text1"/>
                <w:sz w:val="16"/>
                <w:szCs w:val="21"/>
              </w:rPr>
              <w:t>0.79 ± 0.03</w:t>
            </w:r>
            <w:r w:rsidR="001C4DD9">
              <w:rPr>
                <w:rFonts w:hint="eastAsia"/>
                <w:color w:val="000000" w:themeColor="text1"/>
                <w:sz w:val="16"/>
                <w:szCs w:val="21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486A090" w14:textId="07020EF1" w:rsidR="00261F5B" w:rsidRPr="006A4834" w:rsidRDefault="006E365A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E365A">
              <w:rPr>
                <w:color w:val="000000" w:themeColor="text1"/>
                <w:sz w:val="16"/>
                <w:szCs w:val="21"/>
              </w:rPr>
              <w:t>39.6 ± 0.42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35B228B1" w14:textId="20043203" w:rsidR="00261F5B" w:rsidRPr="006A4834" w:rsidRDefault="007E787F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7E787F">
              <w:rPr>
                <w:color w:val="000000" w:themeColor="text1"/>
                <w:sz w:val="16"/>
                <w:szCs w:val="21"/>
              </w:rPr>
              <w:t>+</w:t>
            </w:r>
            <w:r w:rsidR="004D0CE8">
              <w:rPr>
                <w:rFonts w:hint="eastAsia"/>
                <w:color w:val="000000" w:themeColor="text1"/>
                <w:sz w:val="16"/>
                <w:szCs w:val="21"/>
              </w:rPr>
              <w:t>1.2</w:t>
            </w:r>
          </w:p>
        </w:tc>
      </w:tr>
      <w:tr w:rsidR="00261F5B" w:rsidRPr="006A4834" w14:paraId="175A550D" w14:textId="05975AA9" w:rsidTr="00261F5B">
        <w:trPr>
          <w:jc w:val="center"/>
        </w:trPr>
        <w:tc>
          <w:tcPr>
            <w:tcW w:w="0" w:type="auto"/>
            <w:vMerge/>
            <w:vAlign w:val="center"/>
          </w:tcPr>
          <w:p w14:paraId="6FDB3040" w14:textId="77777777" w:rsidR="00261F5B" w:rsidRPr="006A4834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14:paraId="46D6F2B2" w14:textId="77777777" w:rsidR="00261F5B" w:rsidRPr="006A4834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3F2982C9" w14:textId="580D74A7" w:rsidR="00261F5B" w:rsidRPr="006A4834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rFonts w:hint="eastAsia"/>
                <w:color w:val="000000" w:themeColor="text1"/>
                <w:sz w:val="16"/>
                <w:szCs w:val="21"/>
              </w:rPr>
              <w:t>27</w:t>
            </w:r>
          </w:p>
        </w:tc>
        <w:tc>
          <w:tcPr>
            <w:tcW w:w="0" w:type="auto"/>
          </w:tcPr>
          <w:p w14:paraId="1C13FF2C" w14:textId="37443360" w:rsidR="00261F5B" w:rsidRPr="006A4834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color w:val="000000" w:themeColor="text1"/>
                <w:sz w:val="16"/>
                <w:szCs w:val="21"/>
              </w:rPr>
              <w:t>short (partial)</w:t>
            </w:r>
          </w:p>
        </w:tc>
        <w:tc>
          <w:tcPr>
            <w:tcW w:w="0" w:type="auto"/>
          </w:tcPr>
          <w:p w14:paraId="15C90C7C" w14:textId="440EB07D" w:rsidR="00261F5B" w:rsidRPr="006A4834" w:rsidRDefault="003C54F6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3C54F6">
              <w:rPr>
                <w:color w:val="000000" w:themeColor="text1"/>
                <w:sz w:val="16"/>
                <w:szCs w:val="21"/>
              </w:rPr>
              <w:t>0.80 ± 0.02</w:t>
            </w:r>
            <w:r w:rsidR="001C4DD9">
              <w:rPr>
                <w:rFonts w:hint="eastAsia"/>
                <w:color w:val="000000" w:themeColor="text1"/>
                <w:sz w:val="16"/>
                <w:szCs w:val="21"/>
              </w:rPr>
              <w:t>4</w:t>
            </w:r>
          </w:p>
        </w:tc>
        <w:tc>
          <w:tcPr>
            <w:tcW w:w="0" w:type="auto"/>
          </w:tcPr>
          <w:p w14:paraId="5CF0A798" w14:textId="1B73F9D2" w:rsidR="00261F5B" w:rsidRPr="006A4834" w:rsidRDefault="007C071A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7C071A">
              <w:rPr>
                <w:color w:val="000000" w:themeColor="text1"/>
                <w:sz w:val="16"/>
                <w:szCs w:val="21"/>
              </w:rPr>
              <w:t>39.0 ± 0.36</w:t>
            </w:r>
          </w:p>
        </w:tc>
        <w:tc>
          <w:tcPr>
            <w:tcW w:w="0" w:type="auto"/>
          </w:tcPr>
          <w:p w14:paraId="1A7DBC9F" w14:textId="71126AAF" w:rsidR="00261F5B" w:rsidRPr="006A4834" w:rsidRDefault="007E787F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7E787F">
              <w:rPr>
                <w:color w:val="000000" w:themeColor="text1"/>
                <w:sz w:val="16"/>
                <w:szCs w:val="21"/>
              </w:rPr>
              <w:t>+0.</w:t>
            </w:r>
            <w:r w:rsidR="004D0CE8">
              <w:rPr>
                <w:rFonts w:hint="eastAsia"/>
                <w:color w:val="000000" w:themeColor="text1"/>
                <w:sz w:val="16"/>
                <w:szCs w:val="21"/>
              </w:rPr>
              <w:t>6</w:t>
            </w:r>
          </w:p>
        </w:tc>
      </w:tr>
      <w:tr w:rsidR="00261F5B" w:rsidRPr="006A4834" w14:paraId="73E3D740" w14:textId="0BC4BA19" w:rsidTr="006A4834">
        <w:trPr>
          <w:jc w:val="center"/>
        </w:trPr>
        <w:tc>
          <w:tcPr>
            <w:tcW w:w="0" w:type="auto"/>
            <w:vMerge/>
            <w:vAlign w:val="center"/>
          </w:tcPr>
          <w:p w14:paraId="464AF1C7" w14:textId="77777777" w:rsidR="00261F5B" w:rsidRPr="006A4834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</w:tcPr>
          <w:p w14:paraId="442A3C94" w14:textId="77777777" w:rsidR="00261F5B" w:rsidRPr="006A4834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2362D914" w14:textId="17411358" w:rsidR="00261F5B" w:rsidRPr="000F2699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0F2699">
              <w:rPr>
                <w:rFonts w:hint="eastAsia"/>
                <w:b/>
                <w:bCs/>
                <w:color w:val="000000" w:themeColor="text1"/>
                <w:sz w:val="16"/>
                <w:szCs w:val="21"/>
                <w:lang w:val="en-US"/>
              </w:rPr>
              <w:t>81</w:t>
            </w:r>
          </w:p>
        </w:tc>
        <w:tc>
          <w:tcPr>
            <w:tcW w:w="0" w:type="auto"/>
          </w:tcPr>
          <w:p w14:paraId="1262345A" w14:textId="7F71D668" w:rsidR="00261F5B" w:rsidRPr="000F2699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0F2699">
              <w:rPr>
                <w:b/>
                <w:bCs/>
                <w:color w:val="000000" w:themeColor="text1"/>
                <w:sz w:val="16"/>
                <w:szCs w:val="21"/>
              </w:rPr>
              <w:t>nominal (full)</w:t>
            </w:r>
          </w:p>
        </w:tc>
        <w:tc>
          <w:tcPr>
            <w:tcW w:w="0" w:type="auto"/>
          </w:tcPr>
          <w:p w14:paraId="6E5F5297" w14:textId="4862B558" w:rsidR="00261F5B" w:rsidRPr="000F2699" w:rsidRDefault="003C54F6" w:rsidP="008B06A8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0F2699">
              <w:rPr>
                <w:b/>
                <w:bCs/>
                <w:color w:val="000000" w:themeColor="text1"/>
                <w:sz w:val="16"/>
                <w:szCs w:val="21"/>
              </w:rPr>
              <w:t>0.82 ± 0.017</w:t>
            </w:r>
          </w:p>
        </w:tc>
        <w:tc>
          <w:tcPr>
            <w:tcW w:w="0" w:type="auto"/>
          </w:tcPr>
          <w:p w14:paraId="59F0546E" w14:textId="45BBED4B" w:rsidR="00261F5B" w:rsidRPr="000F2699" w:rsidRDefault="007C071A" w:rsidP="008B06A8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0F2699">
              <w:rPr>
                <w:b/>
                <w:bCs/>
                <w:color w:val="000000" w:themeColor="text1"/>
                <w:sz w:val="16"/>
                <w:szCs w:val="21"/>
              </w:rPr>
              <w:t>38.4 ± 0.40</w:t>
            </w:r>
          </w:p>
        </w:tc>
        <w:tc>
          <w:tcPr>
            <w:tcW w:w="0" w:type="auto"/>
          </w:tcPr>
          <w:p w14:paraId="15240636" w14:textId="3F16645F" w:rsidR="00261F5B" w:rsidRPr="000F2699" w:rsidRDefault="004D0CE8" w:rsidP="008B06A8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16"/>
                <w:szCs w:val="21"/>
              </w:rPr>
              <w:t>--</w:t>
            </w:r>
          </w:p>
        </w:tc>
      </w:tr>
      <w:tr w:rsidR="00261F5B" w:rsidRPr="006A4834" w14:paraId="779205DF" w14:textId="21DCEEDB" w:rsidTr="006A4834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  <w:vAlign w:val="center"/>
          </w:tcPr>
          <w:p w14:paraId="3BC660E6" w14:textId="77777777" w:rsidR="00261F5B" w:rsidRPr="006A4834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4801C6A" w14:textId="77777777" w:rsidR="00261F5B" w:rsidRPr="006A4834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EE594" w14:textId="675EB312" w:rsidR="00261F5B" w:rsidRPr="006A4834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  <w:lang w:val="en-US"/>
              </w:rPr>
            </w:pPr>
            <w:r w:rsidRPr="006A4834">
              <w:rPr>
                <w:rFonts w:hint="eastAsia"/>
                <w:color w:val="000000" w:themeColor="text1"/>
                <w:sz w:val="16"/>
                <w:szCs w:val="21"/>
                <w:lang w:val="en-US"/>
              </w:rPr>
              <w:t>243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0563AC8" w14:textId="46DC5DF6" w:rsidR="00261F5B" w:rsidRPr="006A4834" w:rsidRDefault="00261F5B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color w:val="000000" w:themeColor="text1"/>
                <w:sz w:val="16"/>
                <w:szCs w:val="21"/>
              </w:rPr>
              <w:t>long (multi-cycle)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0C61CD" w14:textId="16E59D08" w:rsidR="00261F5B" w:rsidRPr="006A4834" w:rsidRDefault="003C54F6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3C54F6">
              <w:rPr>
                <w:color w:val="000000" w:themeColor="text1"/>
                <w:sz w:val="16"/>
                <w:szCs w:val="21"/>
              </w:rPr>
              <w:t>0.81 ± 0.02</w:t>
            </w:r>
            <w:r w:rsidR="001C4DD9">
              <w:rPr>
                <w:rFonts w:hint="eastAsia"/>
                <w:color w:val="000000" w:themeColor="text1"/>
                <w:sz w:val="16"/>
                <w:szCs w:val="21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10CCEA" w14:textId="19E615F9" w:rsidR="00261F5B" w:rsidRPr="006A4834" w:rsidRDefault="007C071A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7C071A">
              <w:rPr>
                <w:color w:val="000000" w:themeColor="text1"/>
                <w:sz w:val="16"/>
                <w:szCs w:val="21"/>
              </w:rPr>
              <w:t>38.6 ± 0.55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3C41290" w14:textId="4F62C224" w:rsidR="00261F5B" w:rsidRPr="006A4834" w:rsidRDefault="004D0CE8" w:rsidP="008B06A8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21"/>
              </w:rPr>
              <w:t>+0.2</w:t>
            </w:r>
          </w:p>
        </w:tc>
      </w:tr>
      <w:tr w:rsidR="00261F5B" w:rsidRPr="006A4834" w14:paraId="4BEE7BA4" w14:textId="55258A72" w:rsidTr="006A4834">
        <w:trPr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vAlign w:val="center"/>
          </w:tcPr>
          <w:p w14:paraId="4692E553" w14:textId="150D0B19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color w:val="000000" w:themeColor="text1"/>
                <w:sz w:val="16"/>
                <w:szCs w:val="21"/>
              </w:rPr>
              <w:t>Tai Chi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CF1105" w14:textId="76EB52B7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rFonts w:hint="eastAsia"/>
                <w:color w:val="000000" w:themeColor="text1"/>
                <w:sz w:val="16"/>
                <w:szCs w:val="21"/>
              </w:rPr>
              <w:t>Long (</w:t>
            </w:r>
            <w:bookmarkStart w:id="5" w:name="OLE_LINK11"/>
            <w:r w:rsidRPr="006A4834">
              <w:rPr>
                <w:rFonts w:hint="eastAsia"/>
                <w:color w:val="000000" w:themeColor="text1"/>
                <w:sz w:val="16"/>
                <w:szCs w:val="21"/>
              </w:rPr>
              <w:t>4-8</w:t>
            </w:r>
            <w:bookmarkEnd w:id="5"/>
            <w:r w:rsidRPr="006A4834">
              <w:rPr>
                <w:rFonts w:hint="eastAsia"/>
                <w:color w:val="000000" w:themeColor="text1"/>
                <w:sz w:val="16"/>
                <w:szCs w:val="21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E7BA0" w14:textId="651AD835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rFonts w:hint="eastAsia"/>
                <w:color w:val="000000" w:themeColor="text1"/>
                <w:sz w:val="16"/>
                <w:szCs w:val="21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3DF7F2C" w14:textId="18AD97A5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color w:val="000000" w:themeColor="text1"/>
                <w:sz w:val="16"/>
                <w:szCs w:val="21"/>
              </w:rPr>
              <w:t>short (severely under covered)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EE7BA2" w14:textId="6B406F22" w:rsidR="00261F5B" w:rsidRPr="006A4834" w:rsidRDefault="00ED50F3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ED50F3">
              <w:rPr>
                <w:color w:val="000000" w:themeColor="text1"/>
                <w:sz w:val="16"/>
                <w:szCs w:val="21"/>
              </w:rPr>
              <w:t>0.75 ± 0.03</w:t>
            </w:r>
            <w:r w:rsidR="009B7B27">
              <w:rPr>
                <w:rFonts w:hint="eastAsia"/>
                <w:color w:val="000000" w:themeColor="text1"/>
                <w:sz w:val="16"/>
                <w:szCs w:val="21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EE7BA3" w14:textId="6FAC87BA" w:rsidR="00261F5B" w:rsidRPr="006A4834" w:rsidRDefault="007C071A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7C071A">
              <w:rPr>
                <w:color w:val="000000" w:themeColor="text1"/>
                <w:sz w:val="16"/>
                <w:szCs w:val="21"/>
              </w:rPr>
              <w:t>41.8 ± 0.60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3D09EA" w14:textId="411DAEF8" w:rsidR="00261F5B" w:rsidRPr="006A4834" w:rsidRDefault="008B4784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21"/>
              </w:rPr>
              <w:t>+3.0</w:t>
            </w:r>
          </w:p>
        </w:tc>
      </w:tr>
      <w:tr w:rsidR="00261F5B" w:rsidRPr="006A4834" w14:paraId="4BEE7BA9" w14:textId="1A35A613" w:rsidTr="00261F5B">
        <w:trPr>
          <w:jc w:val="center"/>
        </w:trPr>
        <w:tc>
          <w:tcPr>
            <w:tcW w:w="0" w:type="auto"/>
            <w:vMerge/>
          </w:tcPr>
          <w:p w14:paraId="24E7F645" w14:textId="77777777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14:paraId="24D5E706" w14:textId="77777777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BEE7BA5" w14:textId="65FAC27B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rFonts w:hint="eastAsia"/>
                <w:color w:val="000000" w:themeColor="text1"/>
                <w:sz w:val="16"/>
                <w:szCs w:val="21"/>
              </w:rPr>
              <w:t>27</w:t>
            </w:r>
          </w:p>
        </w:tc>
        <w:tc>
          <w:tcPr>
            <w:tcW w:w="0" w:type="auto"/>
          </w:tcPr>
          <w:p w14:paraId="41716B37" w14:textId="2759296E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color w:val="000000" w:themeColor="text1"/>
                <w:sz w:val="16"/>
                <w:szCs w:val="21"/>
              </w:rPr>
              <w:t>short (partial)</w:t>
            </w:r>
          </w:p>
        </w:tc>
        <w:tc>
          <w:tcPr>
            <w:tcW w:w="0" w:type="auto"/>
          </w:tcPr>
          <w:p w14:paraId="4BEE7BA7" w14:textId="1889C028" w:rsidR="00261F5B" w:rsidRPr="006A4834" w:rsidRDefault="00ED50F3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ED50F3">
              <w:rPr>
                <w:color w:val="000000" w:themeColor="text1"/>
                <w:sz w:val="16"/>
                <w:szCs w:val="21"/>
              </w:rPr>
              <w:t>0.78 ± 0.02</w:t>
            </w:r>
            <w:r w:rsidR="009B7B27">
              <w:rPr>
                <w:rFonts w:hint="eastAsia"/>
                <w:color w:val="000000" w:themeColor="text1"/>
                <w:sz w:val="16"/>
                <w:szCs w:val="21"/>
              </w:rPr>
              <w:t>5</w:t>
            </w:r>
          </w:p>
        </w:tc>
        <w:tc>
          <w:tcPr>
            <w:tcW w:w="0" w:type="auto"/>
          </w:tcPr>
          <w:p w14:paraId="4BEE7BA8" w14:textId="23DD8010" w:rsidR="00261F5B" w:rsidRPr="006A4834" w:rsidRDefault="007C071A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7C071A">
              <w:rPr>
                <w:color w:val="000000" w:themeColor="text1"/>
                <w:sz w:val="16"/>
                <w:szCs w:val="21"/>
              </w:rPr>
              <w:t>40.2 ± 0.48</w:t>
            </w:r>
          </w:p>
        </w:tc>
        <w:tc>
          <w:tcPr>
            <w:tcW w:w="0" w:type="auto"/>
          </w:tcPr>
          <w:p w14:paraId="1730F97A" w14:textId="2F1F0361" w:rsidR="00261F5B" w:rsidRPr="006A4834" w:rsidRDefault="00EC7277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21"/>
              </w:rPr>
              <w:t>+1.4</w:t>
            </w:r>
          </w:p>
        </w:tc>
      </w:tr>
      <w:tr w:rsidR="00261F5B" w:rsidRPr="006A4834" w14:paraId="4BEE7BAE" w14:textId="57664BA4" w:rsidTr="006A4834">
        <w:trPr>
          <w:jc w:val="center"/>
        </w:trPr>
        <w:tc>
          <w:tcPr>
            <w:tcW w:w="0" w:type="auto"/>
            <w:vMerge/>
          </w:tcPr>
          <w:p w14:paraId="4312C581" w14:textId="77777777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</w:tcPr>
          <w:p w14:paraId="4A7335D0" w14:textId="77777777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</w:tcPr>
          <w:p w14:paraId="4BEE7BAA" w14:textId="0D192B89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rFonts w:hint="eastAsia"/>
                <w:color w:val="000000" w:themeColor="text1"/>
                <w:sz w:val="16"/>
                <w:szCs w:val="21"/>
                <w:lang w:val="en-US"/>
              </w:rPr>
              <w:t>81</w:t>
            </w:r>
          </w:p>
        </w:tc>
        <w:tc>
          <w:tcPr>
            <w:tcW w:w="0" w:type="auto"/>
          </w:tcPr>
          <w:p w14:paraId="40D8E68D" w14:textId="4FF26F71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6A4834">
              <w:rPr>
                <w:color w:val="000000" w:themeColor="text1"/>
                <w:sz w:val="16"/>
                <w:szCs w:val="21"/>
              </w:rPr>
              <w:t>long (partial)</w:t>
            </w:r>
          </w:p>
        </w:tc>
        <w:tc>
          <w:tcPr>
            <w:tcW w:w="0" w:type="auto"/>
          </w:tcPr>
          <w:p w14:paraId="4BEE7BAC" w14:textId="23A5FA4A" w:rsidR="00261F5B" w:rsidRPr="006A4834" w:rsidRDefault="00ED50F3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ED50F3">
              <w:rPr>
                <w:color w:val="000000" w:themeColor="text1"/>
                <w:sz w:val="16"/>
                <w:szCs w:val="21"/>
              </w:rPr>
              <w:t>0.80 ± 0.015</w:t>
            </w:r>
          </w:p>
        </w:tc>
        <w:tc>
          <w:tcPr>
            <w:tcW w:w="0" w:type="auto"/>
          </w:tcPr>
          <w:p w14:paraId="4BEE7BAD" w14:textId="73FB061D" w:rsidR="00261F5B" w:rsidRPr="006A4834" w:rsidRDefault="007C071A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 w:rsidRPr="007C071A">
              <w:rPr>
                <w:color w:val="000000" w:themeColor="text1"/>
                <w:sz w:val="16"/>
                <w:szCs w:val="21"/>
              </w:rPr>
              <w:t>39.1 ± 0.44</w:t>
            </w:r>
          </w:p>
        </w:tc>
        <w:tc>
          <w:tcPr>
            <w:tcW w:w="0" w:type="auto"/>
          </w:tcPr>
          <w:p w14:paraId="0A70C107" w14:textId="60EF625B" w:rsidR="00261F5B" w:rsidRPr="006A4834" w:rsidRDefault="00EC7277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color w:val="000000" w:themeColor="text1"/>
                <w:sz w:val="16"/>
                <w:szCs w:val="21"/>
              </w:rPr>
              <w:t>+0.3</w:t>
            </w:r>
          </w:p>
        </w:tc>
      </w:tr>
      <w:tr w:rsidR="00261F5B" w:rsidRPr="006A4834" w14:paraId="45F123AD" w14:textId="3C3F5974" w:rsidTr="006A4834">
        <w:trPr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EDB0D84" w14:textId="77777777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4A24BF5" w14:textId="77777777" w:rsidR="00261F5B" w:rsidRPr="006A4834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C907" w14:textId="0689B5EC" w:rsidR="00261F5B" w:rsidRPr="000F2699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  <w:lang w:val="en-US"/>
              </w:rPr>
            </w:pPr>
            <w:r w:rsidRPr="000F2699">
              <w:rPr>
                <w:rFonts w:hint="eastAsia"/>
                <w:b/>
                <w:bCs/>
                <w:color w:val="000000" w:themeColor="text1"/>
                <w:sz w:val="16"/>
                <w:szCs w:val="21"/>
              </w:rPr>
              <w:t>243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4C9FE00" w14:textId="7E4C7B4F" w:rsidR="00261F5B" w:rsidRPr="000F2699" w:rsidRDefault="00261F5B" w:rsidP="00244375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0F2699">
              <w:rPr>
                <w:b/>
                <w:bCs/>
                <w:color w:val="000000" w:themeColor="text1"/>
                <w:sz w:val="16"/>
                <w:szCs w:val="21"/>
              </w:rPr>
              <w:t>nominal (full)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092916B" w14:textId="76016F28" w:rsidR="00261F5B" w:rsidRPr="000F2699" w:rsidRDefault="00ED50F3" w:rsidP="00244375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0F2699">
              <w:rPr>
                <w:b/>
                <w:bCs/>
                <w:color w:val="000000" w:themeColor="text1"/>
                <w:sz w:val="16"/>
                <w:szCs w:val="21"/>
              </w:rPr>
              <w:t>0.82 ± 0.02</w:t>
            </w:r>
            <w:r w:rsidR="009B7B27" w:rsidRPr="000F2699">
              <w:rPr>
                <w:rFonts w:hint="eastAsia"/>
                <w:b/>
                <w:bCs/>
                <w:color w:val="000000" w:themeColor="text1"/>
                <w:sz w:val="16"/>
                <w:szCs w:val="21"/>
              </w:rPr>
              <w:t>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1E193D6" w14:textId="1F80266F" w:rsidR="00261F5B" w:rsidRPr="000F2699" w:rsidRDefault="00FD515E" w:rsidP="00244375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 w:rsidRPr="000F2699">
              <w:rPr>
                <w:b/>
                <w:bCs/>
                <w:color w:val="000000" w:themeColor="text1"/>
                <w:sz w:val="16"/>
                <w:szCs w:val="21"/>
              </w:rPr>
              <w:t>38.8 ± 0.50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5577986" w14:textId="67ED5E3C" w:rsidR="00261F5B" w:rsidRPr="000F2699" w:rsidRDefault="005D58D8" w:rsidP="00244375">
            <w:pPr>
              <w:pStyle w:val="RFICParagraph"/>
              <w:spacing w:line="360" w:lineRule="auto"/>
              <w:ind w:firstLine="0"/>
              <w:jc w:val="center"/>
              <w:rPr>
                <w:b/>
                <w:bCs/>
                <w:color w:val="000000" w:themeColor="text1"/>
                <w:sz w:val="16"/>
                <w:szCs w:val="21"/>
              </w:rPr>
            </w:pPr>
            <w:r>
              <w:rPr>
                <w:rFonts w:hint="eastAsia"/>
                <w:b/>
                <w:bCs/>
                <w:color w:val="000000" w:themeColor="text1"/>
                <w:sz w:val="16"/>
                <w:szCs w:val="21"/>
              </w:rPr>
              <w:t>--</w:t>
            </w:r>
          </w:p>
        </w:tc>
      </w:tr>
      <w:bookmarkEnd w:id="0"/>
      <w:bookmarkEnd w:id="2"/>
    </w:tbl>
    <w:p w14:paraId="4BEE7BAF" w14:textId="77777777" w:rsidR="00054FE2" w:rsidRDefault="00054FE2"/>
    <w:sectPr w:rsidR="00054F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6D7FD" w14:textId="77777777" w:rsidR="0033673B" w:rsidRDefault="0033673B" w:rsidP="000F2A7E">
      <w:r>
        <w:separator/>
      </w:r>
    </w:p>
  </w:endnote>
  <w:endnote w:type="continuationSeparator" w:id="0">
    <w:p w14:paraId="3DFC6F24" w14:textId="77777777" w:rsidR="0033673B" w:rsidRDefault="0033673B" w:rsidP="000F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300C7" w14:textId="77777777" w:rsidR="0033673B" w:rsidRDefault="0033673B" w:rsidP="000F2A7E">
      <w:r>
        <w:separator/>
      </w:r>
    </w:p>
  </w:footnote>
  <w:footnote w:type="continuationSeparator" w:id="0">
    <w:p w14:paraId="1AD62F06" w14:textId="77777777" w:rsidR="0033673B" w:rsidRDefault="0033673B" w:rsidP="000F2A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FE2"/>
    <w:rsid w:val="00016997"/>
    <w:rsid w:val="00054FE2"/>
    <w:rsid w:val="00080C31"/>
    <w:rsid w:val="000828FD"/>
    <w:rsid w:val="000A5975"/>
    <w:rsid w:val="000E120D"/>
    <w:rsid w:val="000F2699"/>
    <w:rsid w:val="000F2A7E"/>
    <w:rsid w:val="00110CF2"/>
    <w:rsid w:val="001A0855"/>
    <w:rsid w:val="001A3A4C"/>
    <w:rsid w:val="001C13C7"/>
    <w:rsid w:val="001C4DD9"/>
    <w:rsid w:val="001C59E5"/>
    <w:rsid w:val="001D5483"/>
    <w:rsid w:val="001E5EC1"/>
    <w:rsid w:val="00244375"/>
    <w:rsid w:val="00261F5B"/>
    <w:rsid w:val="002A15B1"/>
    <w:rsid w:val="002D44C8"/>
    <w:rsid w:val="00310309"/>
    <w:rsid w:val="00335B3B"/>
    <w:rsid w:val="0033673B"/>
    <w:rsid w:val="00357689"/>
    <w:rsid w:val="003C54F6"/>
    <w:rsid w:val="004116A1"/>
    <w:rsid w:val="00424BF5"/>
    <w:rsid w:val="00436F6A"/>
    <w:rsid w:val="00437251"/>
    <w:rsid w:val="00440C04"/>
    <w:rsid w:val="004635AF"/>
    <w:rsid w:val="004708B9"/>
    <w:rsid w:val="004770C0"/>
    <w:rsid w:val="00490670"/>
    <w:rsid w:val="004D0CE8"/>
    <w:rsid w:val="004E1A9C"/>
    <w:rsid w:val="004E740A"/>
    <w:rsid w:val="004F2C5C"/>
    <w:rsid w:val="005353FB"/>
    <w:rsid w:val="00586D9D"/>
    <w:rsid w:val="00591A29"/>
    <w:rsid w:val="005B2ACC"/>
    <w:rsid w:val="005D58D8"/>
    <w:rsid w:val="0066580C"/>
    <w:rsid w:val="00677BF3"/>
    <w:rsid w:val="006A4834"/>
    <w:rsid w:val="006B040A"/>
    <w:rsid w:val="006E365A"/>
    <w:rsid w:val="00720FC2"/>
    <w:rsid w:val="007226A8"/>
    <w:rsid w:val="007333CC"/>
    <w:rsid w:val="00751A8F"/>
    <w:rsid w:val="00753639"/>
    <w:rsid w:val="00765824"/>
    <w:rsid w:val="00770B13"/>
    <w:rsid w:val="00777F33"/>
    <w:rsid w:val="007B04C4"/>
    <w:rsid w:val="007C071A"/>
    <w:rsid w:val="007E787F"/>
    <w:rsid w:val="008153A3"/>
    <w:rsid w:val="00822604"/>
    <w:rsid w:val="00846CB1"/>
    <w:rsid w:val="008542A9"/>
    <w:rsid w:val="008630C4"/>
    <w:rsid w:val="00867C9E"/>
    <w:rsid w:val="008B06A8"/>
    <w:rsid w:val="008B4784"/>
    <w:rsid w:val="009133B2"/>
    <w:rsid w:val="00917EF3"/>
    <w:rsid w:val="0092103A"/>
    <w:rsid w:val="00930611"/>
    <w:rsid w:val="00962090"/>
    <w:rsid w:val="00970133"/>
    <w:rsid w:val="00991E8A"/>
    <w:rsid w:val="00993E65"/>
    <w:rsid w:val="009A7827"/>
    <w:rsid w:val="009B4103"/>
    <w:rsid w:val="009B7B27"/>
    <w:rsid w:val="009F224B"/>
    <w:rsid w:val="009F60A2"/>
    <w:rsid w:val="00A06EE2"/>
    <w:rsid w:val="00A3463F"/>
    <w:rsid w:val="00A66A10"/>
    <w:rsid w:val="00A76E79"/>
    <w:rsid w:val="00A846E1"/>
    <w:rsid w:val="00AB5CFE"/>
    <w:rsid w:val="00AB5FE6"/>
    <w:rsid w:val="00AE7161"/>
    <w:rsid w:val="00B20B3F"/>
    <w:rsid w:val="00B45188"/>
    <w:rsid w:val="00B453CE"/>
    <w:rsid w:val="00B535D9"/>
    <w:rsid w:val="00B53D00"/>
    <w:rsid w:val="00B74660"/>
    <w:rsid w:val="00B75F01"/>
    <w:rsid w:val="00BD1E1E"/>
    <w:rsid w:val="00BD7183"/>
    <w:rsid w:val="00C121B1"/>
    <w:rsid w:val="00C13091"/>
    <w:rsid w:val="00C141D4"/>
    <w:rsid w:val="00C307F2"/>
    <w:rsid w:val="00C919DB"/>
    <w:rsid w:val="00CD7383"/>
    <w:rsid w:val="00CE17E2"/>
    <w:rsid w:val="00D2049D"/>
    <w:rsid w:val="00D35378"/>
    <w:rsid w:val="00D37AF1"/>
    <w:rsid w:val="00D42217"/>
    <w:rsid w:val="00D731E1"/>
    <w:rsid w:val="00DC6393"/>
    <w:rsid w:val="00E077B9"/>
    <w:rsid w:val="00E76C62"/>
    <w:rsid w:val="00EC7277"/>
    <w:rsid w:val="00ED50F3"/>
    <w:rsid w:val="00F03D7A"/>
    <w:rsid w:val="00F11498"/>
    <w:rsid w:val="00F93E64"/>
    <w:rsid w:val="00FD515E"/>
    <w:rsid w:val="00FE7589"/>
    <w:rsid w:val="00FE7E25"/>
    <w:rsid w:val="128D0200"/>
    <w:rsid w:val="64D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EE7B86"/>
  <w15:docId w15:val="{6F1F37FC-78ED-4F21-85CF-6B1A39168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FICTableCaption">
    <w:name w:val="RFIC Table Caption"/>
    <w:basedOn w:val="a"/>
    <w:next w:val="RFICParagraph"/>
    <w:qFormat/>
    <w:pPr>
      <w:spacing w:before="120" w:after="120"/>
      <w:contextualSpacing/>
      <w:jc w:val="center"/>
    </w:pPr>
    <w:rPr>
      <w:smallCaps/>
      <w:sz w:val="18"/>
    </w:rPr>
  </w:style>
  <w:style w:type="paragraph" w:customStyle="1" w:styleId="RFICParagraph">
    <w:name w:val="RFIC Paragraph"/>
    <w:basedOn w:val="a"/>
    <w:qFormat/>
    <w:pPr>
      <w:adjustRightInd w:val="0"/>
      <w:snapToGrid w:val="0"/>
      <w:ind w:firstLine="216"/>
      <w:jc w:val="both"/>
    </w:pPr>
    <w:rPr>
      <w:sz w:val="20"/>
    </w:rPr>
  </w:style>
  <w:style w:type="paragraph" w:styleId="a4">
    <w:name w:val="header"/>
    <w:basedOn w:val="a"/>
    <w:link w:val="a5"/>
    <w:rsid w:val="000F2A7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F2A7E"/>
    <w:rPr>
      <w:rFonts w:ascii="Times New Roman" w:eastAsia="宋体" w:hAnsi="Times New Roman" w:cs="Times New Roman"/>
      <w:sz w:val="18"/>
      <w:szCs w:val="18"/>
      <w:lang w:val="en-AU"/>
    </w:rPr>
  </w:style>
  <w:style w:type="paragraph" w:styleId="a6">
    <w:name w:val="footer"/>
    <w:basedOn w:val="a"/>
    <w:link w:val="a7"/>
    <w:rsid w:val="000F2A7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F2A7E"/>
    <w:rPr>
      <w:rFonts w:ascii="Times New Roman" w:eastAsia="宋体" w:hAnsi="Times New Roman" w:cs="Times New Roman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171</Words>
  <Characters>721</Characters>
  <Application>Microsoft Office Word</Application>
  <DocSecurity>0</DocSecurity>
  <Lines>103</Lines>
  <Paragraphs>89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567 Teacher</cp:lastModifiedBy>
  <cp:revision>115</cp:revision>
  <dcterms:created xsi:type="dcterms:W3CDTF">2025-06-11T07:15:00Z</dcterms:created>
  <dcterms:modified xsi:type="dcterms:W3CDTF">2025-10-31T03:22:00Z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eyJoZGlkIjoiMDYyYTRmZGRhOWJkYzU4MjQ3ZTBmMGEzMTRiYzA2NTMiLCJ1c2VySWQiOiIxNzQyMzIwOCJ9</vt:lpwstr>
  </property>
  <property fmtid="{D5CDD505-2E9C-101B-9397-08002B2CF9AE}" pid="4" name="ICV">
    <vt:lpwstr>958899AB93C542DBBFD43CD0CD0576D7_12</vt:lpwstr>
  </property>
</Properties>
</file>